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Приказ Министерства образования и науки РФ от 26 марта 2014 г. N 233</w:t>
      </w:r>
      <w:r w:rsidRPr="00A40160">
        <w:rPr>
          <w:rFonts w:ascii="Arial" w:eastAsia="Times New Roman" w:hAnsi="Arial" w:cs="Arial"/>
          <w:b/>
          <w:bCs/>
          <w:color w:val="000000"/>
          <w:sz w:val="18"/>
          <w:szCs w:val="18"/>
          <w:lang w:eastAsia="ru-RU"/>
        </w:rPr>
        <w:br/>
        <w:t xml:space="preserve">"Об утверждении Порядка приема на </w:t>
      </w:r>
      <w:proofErr w:type="gramStart"/>
      <w:r w:rsidRPr="00A40160">
        <w:rPr>
          <w:rFonts w:ascii="Arial" w:eastAsia="Times New Roman" w:hAnsi="Arial" w:cs="Arial"/>
          <w:b/>
          <w:bCs/>
          <w:color w:val="000000"/>
          <w:sz w:val="18"/>
          <w:szCs w:val="18"/>
          <w:lang w:eastAsia="ru-RU"/>
        </w:rPr>
        <w:t>обучение по</w:t>
      </w:r>
      <w:proofErr w:type="gramEnd"/>
      <w:r w:rsidRPr="00A40160">
        <w:rPr>
          <w:rFonts w:ascii="Arial" w:eastAsia="Times New Roman" w:hAnsi="Arial" w:cs="Arial"/>
          <w:b/>
          <w:bCs/>
          <w:color w:val="000000"/>
          <w:sz w:val="18"/>
          <w:szCs w:val="18"/>
          <w:lang w:eastAsia="ru-RU"/>
        </w:rPr>
        <w:t xml:space="preserve"> образовательным программам высшего образования - программам подготовки научно-педагогических кадров в аспирантуре"</w:t>
      </w:r>
    </w:p>
    <w:p w:rsidR="00A40160" w:rsidRPr="00A40160" w:rsidRDefault="00A40160" w:rsidP="00A40160">
      <w:pPr>
        <w:ind w:firstLine="0"/>
        <w:outlineLvl w:val="3"/>
        <w:rPr>
          <w:rFonts w:ascii="Arial" w:eastAsia="Times New Roman" w:hAnsi="Arial" w:cs="Arial"/>
          <w:b/>
          <w:bCs/>
          <w:color w:val="000000"/>
          <w:sz w:val="24"/>
          <w:szCs w:val="24"/>
          <w:lang w:eastAsia="ru-RU"/>
        </w:rPr>
      </w:pPr>
      <w:r w:rsidRPr="00A40160">
        <w:rPr>
          <w:rFonts w:ascii="Arial" w:eastAsia="Times New Roman" w:hAnsi="Arial" w:cs="Arial"/>
          <w:b/>
          <w:bCs/>
          <w:color w:val="000000"/>
          <w:sz w:val="24"/>
          <w:szCs w:val="24"/>
          <w:lang w:eastAsia="ru-RU"/>
        </w:rPr>
        <w:t xml:space="preserve">С изменениями и дополнениями </w:t>
      </w:r>
      <w:proofErr w:type="gramStart"/>
      <w:r w:rsidRPr="00A40160">
        <w:rPr>
          <w:rFonts w:ascii="Arial" w:eastAsia="Times New Roman" w:hAnsi="Arial" w:cs="Arial"/>
          <w:b/>
          <w:bCs/>
          <w:color w:val="000000"/>
          <w:sz w:val="24"/>
          <w:szCs w:val="24"/>
          <w:lang w:eastAsia="ru-RU"/>
        </w:rPr>
        <w:t>от</w:t>
      </w:r>
      <w:proofErr w:type="gramEnd"/>
      <w:r w:rsidRPr="00A40160">
        <w:rPr>
          <w:rFonts w:ascii="Arial" w:eastAsia="Times New Roman" w:hAnsi="Arial" w:cs="Arial"/>
          <w:b/>
          <w:bCs/>
          <w:color w:val="000000"/>
          <w:sz w:val="24"/>
          <w:szCs w:val="24"/>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19 мая 2015 г., 30 марта 2016 г.</w:t>
      </w:r>
    </w:p>
    <w:p w:rsidR="00A40160" w:rsidRPr="00A40160" w:rsidRDefault="00A40160" w:rsidP="00A40160">
      <w:pPr>
        <w:ind w:firstLine="0"/>
        <w:rPr>
          <w:rFonts w:ascii="Times New Roman" w:eastAsia="Times New Roman" w:hAnsi="Times New Roman"/>
          <w:sz w:val="24"/>
          <w:szCs w:val="24"/>
          <w:lang w:eastAsia="ru-RU"/>
        </w:rPr>
      </w:pPr>
      <w:r w:rsidRPr="00A40160">
        <w:rPr>
          <w:rFonts w:ascii="Arial" w:eastAsia="Times New Roman" w:hAnsi="Arial" w:cs="Arial"/>
          <w:b/>
          <w:bCs/>
          <w:color w:val="000000"/>
          <w:sz w:val="18"/>
          <w:szCs w:val="18"/>
          <w:lang w:eastAsia="ru-RU"/>
        </w:rPr>
        <w:br/>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В соответствии с </w:t>
      </w:r>
      <w:hyperlink r:id="rId4" w:anchor="block_108658" w:history="1">
        <w:r w:rsidRPr="00A40160">
          <w:rPr>
            <w:rFonts w:ascii="Arial" w:eastAsia="Times New Roman" w:hAnsi="Arial" w:cs="Arial"/>
            <w:b/>
            <w:bCs/>
            <w:color w:val="3272C0"/>
            <w:sz w:val="18"/>
            <w:szCs w:val="18"/>
            <w:lang w:eastAsia="ru-RU"/>
          </w:rPr>
          <w:t>частью 8 статьи 55</w:t>
        </w:r>
      </w:hyperlink>
      <w:r w:rsidRPr="00A40160">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A40160">
        <w:rPr>
          <w:rFonts w:ascii="Arial" w:eastAsia="Times New Roman" w:hAnsi="Arial" w:cs="Arial"/>
          <w:b/>
          <w:bCs/>
          <w:color w:val="000000"/>
          <w:sz w:val="18"/>
          <w:szCs w:val="18"/>
          <w:lang w:eastAsia="ru-RU"/>
        </w:rPr>
        <w:t xml:space="preserve"> 2014, N 6, ст. 562) и </w:t>
      </w:r>
      <w:hyperlink r:id="rId5" w:anchor="block_15230" w:history="1">
        <w:r w:rsidRPr="00A40160">
          <w:rPr>
            <w:rFonts w:ascii="Arial" w:eastAsia="Times New Roman" w:hAnsi="Arial" w:cs="Arial"/>
            <w:b/>
            <w:bCs/>
            <w:color w:val="3272C0"/>
            <w:sz w:val="18"/>
            <w:szCs w:val="18"/>
            <w:lang w:eastAsia="ru-RU"/>
          </w:rPr>
          <w:t>подпунктом 5.2.30</w:t>
        </w:r>
      </w:hyperlink>
      <w:r w:rsidRPr="00A40160">
        <w:rPr>
          <w:rFonts w:ascii="Arial" w:eastAsia="Times New Roman" w:hAnsi="Arial" w:cs="Arial"/>
          <w:b/>
          <w:bCs/>
          <w:color w:val="000000"/>
          <w:sz w:val="18"/>
          <w:szCs w:val="18"/>
          <w:lang w:eastAsia="ru-RU"/>
        </w:rPr>
        <w:t> Положения о Министерстве образования и науки Российской Федерации, утвержденного </w:t>
      </w:r>
      <w:hyperlink r:id="rId6" w:history="1">
        <w:r w:rsidRPr="00A40160">
          <w:rPr>
            <w:rFonts w:ascii="Arial" w:eastAsia="Times New Roman" w:hAnsi="Arial" w:cs="Arial"/>
            <w:b/>
            <w:bCs/>
            <w:color w:val="3272C0"/>
            <w:sz w:val="18"/>
            <w:szCs w:val="18"/>
            <w:lang w:eastAsia="ru-RU"/>
          </w:rPr>
          <w:t>постановлением</w:t>
        </w:r>
      </w:hyperlink>
      <w:r w:rsidRPr="00A40160">
        <w:rPr>
          <w:rFonts w:ascii="Arial" w:eastAsia="Times New Roman" w:hAnsi="Arial" w:cs="Arial"/>
          <w:b/>
          <w:bCs/>
          <w:color w:val="000000"/>
          <w:sz w:val="18"/>
          <w:szCs w:val="18"/>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sidRPr="00A40160">
        <w:rPr>
          <w:rFonts w:ascii="Arial" w:eastAsia="Times New Roman" w:hAnsi="Arial" w:cs="Arial"/>
          <w:b/>
          <w:bCs/>
          <w:color w:val="000000"/>
          <w:sz w:val="18"/>
          <w:szCs w:val="18"/>
          <w:lang w:eastAsia="ru-RU"/>
        </w:rPr>
        <w:t>N 6, ст. 582), приказываю:</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 Утвердить прилагаемый </w:t>
      </w:r>
      <w:hyperlink r:id="rId7" w:anchor="block_1000" w:history="1">
        <w:r w:rsidRPr="00A40160">
          <w:rPr>
            <w:rFonts w:ascii="Arial" w:eastAsia="Times New Roman" w:hAnsi="Arial" w:cs="Arial"/>
            <w:b/>
            <w:bCs/>
            <w:color w:val="3272C0"/>
            <w:sz w:val="18"/>
            <w:szCs w:val="18"/>
            <w:lang w:eastAsia="ru-RU"/>
          </w:rPr>
          <w:t>Порядок</w:t>
        </w:r>
      </w:hyperlink>
      <w:r w:rsidRPr="00A40160">
        <w:rPr>
          <w:rFonts w:ascii="Arial" w:eastAsia="Times New Roman" w:hAnsi="Arial" w:cs="Arial"/>
          <w:b/>
          <w:bCs/>
          <w:color w:val="000000"/>
          <w:sz w:val="18"/>
          <w:szCs w:val="18"/>
          <w:lang w:eastAsia="ru-RU"/>
        </w:rPr>
        <w:t xml:space="preserve"> приема на </w:t>
      </w:r>
      <w:proofErr w:type="gramStart"/>
      <w:r w:rsidRPr="00A40160">
        <w:rPr>
          <w:rFonts w:ascii="Arial" w:eastAsia="Times New Roman" w:hAnsi="Arial" w:cs="Arial"/>
          <w:b/>
          <w:bCs/>
          <w:color w:val="000000"/>
          <w:sz w:val="18"/>
          <w:szCs w:val="18"/>
          <w:lang w:eastAsia="ru-RU"/>
        </w:rPr>
        <w:t>обучение по</w:t>
      </w:r>
      <w:proofErr w:type="gramEnd"/>
      <w:r w:rsidRPr="00A40160">
        <w:rPr>
          <w:rFonts w:ascii="Arial" w:eastAsia="Times New Roman" w:hAnsi="Arial" w:cs="Arial"/>
          <w:b/>
          <w:bCs/>
          <w:color w:val="000000"/>
          <w:sz w:val="18"/>
          <w:szCs w:val="18"/>
          <w:lang w:eastAsia="ru-RU"/>
        </w:rPr>
        <w:t xml:space="preserve"> образовательным программам высшего образования - программам подготовки научно-педагогических кадров в аспирантуре.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2. </w:t>
      </w:r>
      <w:proofErr w:type="gramStart"/>
      <w:r w:rsidRPr="00A40160">
        <w:rPr>
          <w:rFonts w:ascii="Arial" w:eastAsia="Times New Roman" w:hAnsi="Arial" w:cs="Arial"/>
          <w:b/>
          <w:bCs/>
          <w:color w:val="000000"/>
          <w:sz w:val="18"/>
          <w:szCs w:val="18"/>
          <w:lang w:eastAsia="ru-RU"/>
        </w:rPr>
        <w:t>Внести в </w:t>
      </w:r>
      <w:hyperlink r:id="rId8" w:anchor="block_1000" w:history="1">
        <w:r w:rsidRPr="00A40160">
          <w:rPr>
            <w:rFonts w:ascii="Arial" w:eastAsia="Times New Roman" w:hAnsi="Arial" w:cs="Arial"/>
            <w:b/>
            <w:bCs/>
            <w:color w:val="3272C0"/>
            <w:sz w:val="18"/>
            <w:szCs w:val="18"/>
            <w:lang w:eastAsia="ru-RU"/>
          </w:rPr>
          <w:t>Положение</w:t>
        </w:r>
      </w:hyperlink>
      <w:r w:rsidRPr="00A40160">
        <w:rPr>
          <w:rFonts w:ascii="Arial" w:eastAsia="Times New Roman" w:hAnsi="Arial" w:cs="Arial"/>
          <w:b/>
          <w:bCs/>
          <w:color w:val="000000"/>
          <w:sz w:val="18"/>
          <w:szCs w:val="18"/>
          <w:lang w:eastAsia="ru-RU"/>
        </w:rPr>
        <w:t> о подготовке научно-педагогических и научных кадров в системе послевузовского профессионального образования в Российской Федерации, утвержденное </w:t>
      </w:r>
      <w:hyperlink r:id="rId9" w:history="1">
        <w:r w:rsidRPr="00A40160">
          <w:rPr>
            <w:rFonts w:ascii="Arial" w:eastAsia="Times New Roman" w:hAnsi="Arial" w:cs="Arial"/>
            <w:b/>
            <w:bCs/>
            <w:color w:val="3272C0"/>
            <w:sz w:val="18"/>
            <w:szCs w:val="18"/>
            <w:lang w:eastAsia="ru-RU"/>
          </w:rPr>
          <w:t>приказом</w:t>
        </w:r>
      </w:hyperlink>
      <w:r w:rsidRPr="00A40160">
        <w:rPr>
          <w:rFonts w:ascii="Arial" w:eastAsia="Times New Roman" w:hAnsi="Arial" w:cs="Arial"/>
          <w:b/>
          <w:bCs/>
          <w:color w:val="000000"/>
          <w:sz w:val="18"/>
          <w:szCs w:val="18"/>
          <w:lang w:eastAsia="ru-RU"/>
        </w:rPr>
        <w:t> Министерства общего и профессионального образования Российской Федерации от 27 марта 1998 г. N 814 (зарегистрирован Министерством юстиции Российской Федерации 5 августа 1998 г., регистрационный N 1582), с изменениями, внесенными приказами Министерства образования Российской Федерации </w:t>
      </w:r>
      <w:hyperlink r:id="rId10" w:history="1">
        <w:r w:rsidRPr="00A40160">
          <w:rPr>
            <w:rFonts w:ascii="Arial" w:eastAsia="Times New Roman" w:hAnsi="Arial" w:cs="Arial"/>
            <w:b/>
            <w:bCs/>
            <w:color w:val="3272C0"/>
            <w:sz w:val="18"/>
            <w:szCs w:val="18"/>
            <w:lang w:eastAsia="ru-RU"/>
          </w:rPr>
          <w:t>от 16 марта 2000 г. N 780</w:t>
        </w:r>
        <w:proofErr w:type="gramEnd"/>
      </w:hyperlink>
      <w:r w:rsidRPr="00A40160">
        <w:rPr>
          <w:rFonts w:ascii="Arial" w:eastAsia="Times New Roman" w:hAnsi="Arial" w:cs="Arial"/>
          <w:b/>
          <w:bCs/>
          <w:color w:val="000000"/>
          <w:sz w:val="18"/>
          <w:szCs w:val="18"/>
          <w:lang w:eastAsia="ru-RU"/>
        </w:rPr>
        <w:t> "</w:t>
      </w:r>
      <w:proofErr w:type="gramStart"/>
      <w:r w:rsidRPr="00A40160">
        <w:rPr>
          <w:rFonts w:ascii="Arial" w:eastAsia="Times New Roman" w:hAnsi="Arial" w:cs="Arial"/>
          <w:b/>
          <w:bCs/>
          <w:color w:val="000000"/>
          <w:sz w:val="18"/>
          <w:szCs w:val="18"/>
          <w:lang w:eastAsia="ru-RU"/>
        </w:rPr>
        <w:t>О внесении изменений в Положение о подготовке научно-педагогических и научных кадров в системе послевузовского профессионального образования в Российской Федерации, утвержденное приказом Министерства общего и профессионального образования Российской Федерации от 27 марта 1998 г. N 814" (зарегистрирован Министерством юстиции Российской Федерации 6 апреля 2000 г., регистрационный N 2181), </w:t>
      </w:r>
      <w:hyperlink r:id="rId11" w:history="1">
        <w:r w:rsidRPr="00A40160">
          <w:rPr>
            <w:rFonts w:ascii="Arial" w:eastAsia="Times New Roman" w:hAnsi="Arial" w:cs="Arial"/>
            <w:b/>
            <w:bCs/>
            <w:color w:val="3272C0"/>
            <w:sz w:val="18"/>
            <w:szCs w:val="18"/>
            <w:lang w:eastAsia="ru-RU"/>
          </w:rPr>
          <w:t>от 27 ноября 2000 г. N 3410</w:t>
        </w:r>
      </w:hyperlink>
      <w:r w:rsidRPr="00A40160">
        <w:rPr>
          <w:rFonts w:ascii="Arial" w:eastAsia="Times New Roman" w:hAnsi="Arial" w:cs="Arial"/>
          <w:b/>
          <w:bCs/>
          <w:color w:val="000000"/>
          <w:sz w:val="18"/>
          <w:szCs w:val="18"/>
          <w:lang w:eastAsia="ru-RU"/>
        </w:rPr>
        <w:t> "О внесении изменений в Положение о</w:t>
      </w:r>
      <w:proofErr w:type="gramEnd"/>
      <w:r w:rsidRPr="00A40160">
        <w:rPr>
          <w:rFonts w:ascii="Arial" w:eastAsia="Times New Roman" w:hAnsi="Arial" w:cs="Arial"/>
          <w:b/>
          <w:bCs/>
          <w:color w:val="000000"/>
          <w:sz w:val="18"/>
          <w:szCs w:val="18"/>
          <w:lang w:eastAsia="ru-RU"/>
        </w:rPr>
        <w:t xml:space="preserve"> </w:t>
      </w:r>
      <w:proofErr w:type="gramStart"/>
      <w:r w:rsidRPr="00A40160">
        <w:rPr>
          <w:rFonts w:ascii="Arial" w:eastAsia="Times New Roman" w:hAnsi="Arial" w:cs="Arial"/>
          <w:b/>
          <w:bCs/>
          <w:color w:val="000000"/>
          <w:sz w:val="18"/>
          <w:szCs w:val="18"/>
          <w:lang w:eastAsia="ru-RU"/>
        </w:rPr>
        <w:t>подготовке научно-педагогических и научных кадров в системе послевузовского профессионального образования в Российской Федерации, утвержденное приказом Министерства общего и профессионального образования Российской Федерации от 27 марта 1998 г. N 814" (зарегистрирован Министерством юстиции Российской Федерации 8 декабря 2000 г., регистрационный N 2490) и </w:t>
      </w:r>
      <w:hyperlink r:id="rId12" w:anchor="block_2" w:history="1">
        <w:r w:rsidRPr="00A40160">
          <w:rPr>
            <w:rFonts w:ascii="Arial" w:eastAsia="Times New Roman" w:hAnsi="Arial" w:cs="Arial"/>
            <w:b/>
            <w:bCs/>
            <w:color w:val="3272C0"/>
            <w:sz w:val="18"/>
            <w:szCs w:val="18"/>
            <w:lang w:eastAsia="ru-RU"/>
          </w:rPr>
          <w:t>от 17 февраля 2004 г. N 696</w:t>
        </w:r>
      </w:hyperlink>
      <w:r w:rsidRPr="00A40160">
        <w:rPr>
          <w:rFonts w:ascii="Arial" w:eastAsia="Times New Roman" w:hAnsi="Arial" w:cs="Arial"/>
          <w:b/>
          <w:bCs/>
          <w:color w:val="000000"/>
          <w:sz w:val="18"/>
          <w:szCs w:val="18"/>
          <w:lang w:eastAsia="ru-RU"/>
        </w:rPr>
        <w:t> "Об утверждении перечня кандидатских экзаменов" (зарегистрирован Министерством юстиции Российской Федерации 9</w:t>
      </w:r>
      <w:proofErr w:type="gramEnd"/>
      <w:r w:rsidRPr="00A40160">
        <w:rPr>
          <w:rFonts w:ascii="Arial" w:eastAsia="Times New Roman" w:hAnsi="Arial" w:cs="Arial"/>
          <w:b/>
          <w:bCs/>
          <w:color w:val="000000"/>
          <w:sz w:val="18"/>
          <w:szCs w:val="18"/>
          <w:lang w:eastAsia="ru-RU"/>
        </w:rPr>
        <w:t xml:space="preserve"> марта 2004 г., </w:t>
      </w:r>
      <w:proofErr w:type="gramStart"/>
      <w:r w:rsidRPr="00A40160">
        <w:rPr>
          <w:rFonts w:ascii="Arial" w:eastAsia="Times New Roman" w:hAnsi="Arial" w:cs="Arial"/>
          <w:b/>
          <w:bCs/>
          <w:color w:val="000000"/>
          <w:sz w:val="18"/>
          <w:szCs w:val="18"/>
          <w:lang w:eastAsia="ru-RU"/>
        </w:rPr>
        <w:t>регистрационный</w:t>
      </w:r>
      <w:proofErr w:type="gramEnd"/>
      <w:r w:rsidRPr="00A40160">
        <w:rPr>
          <w:rFonts w:ascii="Arial" w:eastAsia="Times New Roman" w:hAnsi="Arial" w:cs="Arial"/>
          <w:b/>
          <w:bCs/>
          <w:color w:val="000000"/>
          <w:sz w:val="18"/>
          <w:szCs w:val="18"/>
          <w:lang w:eastAsia="ru-RU"/>
        </w:rPr>
        <w:t xml:space="preserve"> N 5612), следующие изменения: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а) в </w:t>
      </w:r>
      <w:hyperlink r:id="rId13" w:anchor="block_7" w:history="1">
        <w:r w:rsidRPr="00A40160">
          <w:rPr>
            <w:rFonts w:ascii="Arial" w:eastAsia="Times New Roman" w:hAnsi="Arial" w:cs="Arial"/>
            <w:b/>
            <w:bCs/>
            <w:color w:val="3272C0"/>
            <w:sz w:val="18"/>
            <w:szCs w:val="18"/>
            <w:lang w:eastAsia="ru-RU"/>
          </w:rPr>
          <w:t>пункте 7</w:t>
        </w:r>
      </w:hyperlink>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в </w:t>
      </w:r>
      <w:hyperlink r:id="rId14" w:anchor="block_7" w:history="1">
        <w:r w:rsidRPr="00A40160">
          <w:rPr>
            <w:rFonts w:ascii="Arial" w:eastAsia="Times New Roman" w:hAnsi="Arial" w:cs="Arial"/>
            <w:b/>
            <w:bCs/>
            <w:color w:val="3272C0"/>
            <w:sz w:val="18"/>
            <w:szCs w:val="18"/>
            <w:lang w:eastAsia="ru-RU"/>
          </w:rPr>
          <w:t>абзаце первом</w:t>
        </w:r>
      </w:hyperlink>
      <w:r w:rsidRPr="00A40160">
        <w:rPr>
          <w:rFonts w:ascii="Arial" w:eastAsia="Times New Roman" w:hAnsi="Arial" w:cs="Arial"/>
          <w:b/>
          <w:bCs/>
          <w:color w:val="000000"/>
          <w:sz w:val="18"/>
          <w:szCs w:val="18"/>
          <w:lang w:eastAsia="ru-RU"/>
        </w:rPr>
        <w:t> слово ", аспирантуру" исключить;</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в </w:t>
      </w:r>
      <w:hyperlink r:id="rId15" w:anchor="block_72" w:history="1">
        <w:r w:rsidRPr="00A40160">
          <w:rPr>
            <w:rFonts w:ascii="Arial" w:eastAsia="Times New Roman" w:hAnsi="Arial" w:cs="Arial"/>
            <w:b/>
            <w:bCs/>
            <w:color w:val="3272C0"/>
            <w:sz w:val="18"/>
            <w:szCs w:val="18"/>
            <w:lang w:eastAsia="ru-RU"/>
          </w:rPr>
          <w:t>абзаце втором</w:t>
        </w:r>
      </w:hyperlink>
      <w:r w:rsidRPr="00A40160">
        <w:rPr>
          <w:rFonts w:ascii="Arial" w:eastAsia="Times New Roman" w:hAnsi="Arial" w:cs="Arial"/>
          <w:b/>
          <w:bCs/>
          <w:color w:val="000000"/>
          <w:sz w:val="18"/>
          <w:szCs w:val="18"/>
          <w:lang w:eastAsia="ru-RU"/>
        </w:rPr>
        <w:t> слова "аспирантуру и" исключить;</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б) в </w:t>
      </w:r>
      <w:hyperlink r:id="rId16" w:anchor="block_4036" w:history="1">
        <w:r w:rsidRPr="00A40160">
          <w:rPr>
            <w:rFonts w:ascii="Arial" w:eastAsia="Times New Roman" w:hAnsi="Arial" w:cs="Arial"/>
            <w:b/>
            <w:bCs/>
            <w:color w:val="3272C0"/>
            <w:sz w:val="18"/>
            <w:szCs w:val="18"/>
            <w:lang w:eastAsia="ru-RU"/>
          </w:rPr>
          <w:t>пункте 36</w:t>
        </w:r>
      </w:hyperlink>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слово "аспирантуру</w:t>
      </w:r>
      <w:proofErr w:type="gramStart"/>
      <w:r w:rsidRPr="00A40160">
        <w:rPr>
          <w:rFonts w:ascii="Arial" w:eastAsia="Times New Roman" w:hAnsi="Arial" w:cs="Arial"/>
          <w:b/>
          <w:bCs/>
          <w:color w:val="000000"/>
          <w:sz w:val="18"/>
          <w:szCs w:val="18"/>
          <w:lang w:eastAsia="ru-RU"/>
        </w:rPr>
        <w:t>,"</w:t>
      </w:r>
      <w:proofErr w:type="gramEnd"/>
      <w:r w:rsidRPr="00A40160">
        <w:rPr>
          <w:rFonts w:ascii="Arial" w:eastAsia="Times New Roman" w:hAnsi="Arial" w:cs="Arial"/>
          <w:b/>
          <w:bCs/>
          <w:color w:val="000000"/>
          <w:sz w:val="18"/>
          <w:szCs w:val="18"/>
          <w:lang w:eastAsia="ru-RU"/>
        </w:rPr>
        <w:t xml:space="preserve"> исключить;</w:t>
      </w:r>
    </w:p>
    <w:p w:rsidR="00A40160" w:rsidRPr="00A40160" w:rsidRDefault="00A40160" w:rsidP="00A40160">
      <w:pPr>
        <w:ind w:firstLine="0"/>
        <w:rPr>
          <w:rFonts w:ascii="Arial" w:eastAsia="Times New Roman" w:hAnsi="Arial" w:cs="Arial"/>
          <w:b/>
          <w:bCs/>
          <w:color w:val="000000"/>
          <w:sz w:val="18"/>
          <w:szCs w:val="18"/>
          <w:lang w:eastAsia="ru-RU"/>
        </w:rPr>
      </w:pPr>
      <w:hyperlink r:id="rId17" w:anchor="block_1113" w:history="1">
        <w:r w:rsidRPr="00A40160">
          <w:rPr>
            <w:rFonts w:ascii="Arial" w:eastAsia="Times New Roman" w:hAnsi="Arial" w:cs="Arial"/>
            <w:b/>
            <w:bCs/>
            <w:color w:val="3272C0"/>
            <w:sz w:val="18"/>
            <w:szCs w:val="18"/>
            <w:lang w:eastAsia="ru-RU"/>
          </w:rPr>
          <w:t>сноску</w:t>
        </w:r>
      </w:hyperlink>
      <w:r w:rsidRPr="00A40160">
        <w:rPr>
          <w:rFonts w:ascii="Arial" w:eastAsia="Times New Roman" w:hAnsi="Arial" w:cs="Arial"/>
          <w:b/>
          <w:bCs/>
          <w:color w:val="000000"/>
          <w:sz w:val="18"/>
          <w:szCs w:val="18"/>
          <w:lang w:eastAsia="ru-RU"/>
        </w:rPr>
        <w:t> "&lt;*&gt;" Далее по тексту - "аспирантура" исключить;</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в) в </w:t>
      </w:r>
      <w:hyperlink r:id="rId18" w:anchor="block_4037" w:history="1">
        <w:r w:rsidRPr="00A40160">
          <w:rPr>
            <w:rFonts w:ascii="Arial" w:eastAsia="Times New Roman" w:hAnsi="Arial" w:cs="Arial"/>
            <w:b/>
            <w:bCs/>
            <w:color w:val="3272C0"/>
            <w:sz w:val="18"/>
            <w:szCs w:val="18"/>
            <w:lang w:eastAsia="ru-RU"/>
          </w:rPr>
          <w:t>пунктах 37-41</w:t>
        </w:r>
      </w:hyperlink>
      <w:r w:rsidRPr="00A40160">
        <w:rPr>
          <w:rFonts w:ascii="Arial" w:eastAsia="Times New Roman" w:hAnsi="Arial" w:cs="Arial"/>
          <w:b/>
          <w:bCs/>
          <w:color w:val="000000"/>
          <w:sz w:val="18"/>
          <w:szCs w:val="18"/>
          <w:lang w:eastAsia="ru-RU"/>
        </w:rPr>
        <w:t> слово "аспирантуре" заменить словом "адъюнктуре", слово "аспирантуру" заменить словом "адъюнктуру", слово "аспирантов" заменить словом "адъюнктов";</w:t>
      </w:r>
      <w:proofErr w:type="gramEnd"/>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г) в </w:t>
      </w:r>
      <w:hyperlink r:id="rId19" w:anchor="block_59" w:history="1">
        <w:r w:rsidRPr="00A40160">
          <w:rPr>
            <w:rFonts w:ascii="Arial" w:eastAsia="Times New Roman" w:hAnsi="Arial" w:cs="Arial"/>
            <w:b/>
            <w:bCs/>
            <w:color w:val="3272C0"/>
            <w:sz w:val="18"/>
            <w:szCs w:val="18"/>
            <w:lang w:eastAsia="ru-RU"/>
          </w:rPr>
          <w:t>пункте 59</w:t>
        </w:r>
      </w:hyperlink>
      <w:r w:rsidRPr="00A40160">
        <w:rPr>
          <w:rFonts w:ascii="Arial" w:eastAsia="Times New Roman" w:hAnsi="Arial" w:cs="Arial"/>
          <w:b/>
          <w:bCs/>
          <w:color w:val="000000"/>
          <w:sz w:val="18"/>
          <w:szCs w:val="18"/>
          <w:lang w:eastAsia="ru-RU"/>
        </w:rPr>
        <w:t> слово "аспирантов" заменить словом "адъюнктов", слово "аспирантуру" заменить словом "адъюнктуру".</w:t>
      </w:r>
      <w:proofErr w:type="gramEnd"/>
    </w:p>
    <w:p w:rsidR="00A40160" w:rsidRPr="00A40160" w:rsidRDefault="00A40160" w:rsidP="00A40160">
      <w:pPr>
        <w:ind w:firstLine="0"/>
        <w:rPr>
          <w:rFonts w:ascii="Times New Roman" w:eastAsia="Times New Roman" w:hAnsi="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A40160" w:rsidRPr="00A40160" w:rsidTr="00A40160">
        <w:tc>
          <w:tcPr>
            <w:tcW w:w="3300" w:type="pct"/>
            <w:vAlign w:val="bottom"/>
            <w:hideMark/>
          </w:tcPr>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Министр</w:t>
            </w:r>
          </w:p>
        </w:tc>
        <w:tc>
          <w:tcPr>
            <w:tcW w:w="1650" w:type="pct"/>
            <w:vAlign w:val="bottom"/>
            <w:hideMark/>
          </w:tcPr>
          <w:p w:rsidR="00A40160" w:rsidRPr="00A40160" w:rsidRDefault="00A40160" w:rsidP="00A40160">
            <w:pPr>
              <w:ind w:firstLine="0"/>
              <w:jc w:val="right"/>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Д.В. Ливанов</w:t>
            </w:r>
          </w:p>
        </w:tc>
      </w:tr>
    </w:tbl>
    <w:p w:rsidR="00A40160" w:rsidRPr="00A40160" w:rsidRDefault="00A40160" w:rsidP="00A40160">
      <w:pPr>
        <w:ind w:firstLine="0"/>
        <w:rPr>
          <w:rFonts w:ascii="Times New Roman" w:eastAsia="Times New Roman" w:hAnsi="Times New Roman"/>
          <w:sz w:val="24"/>
          <w:szCs w:val="24"/>
          <w:lang w:eastAsia="ru-RU"/>
        </w:rPr>
      </w:pPr>
      <w:r w:rsidRPr="00A40160">
        <w:rPr>
          <w:rFonts w:ascii="Arial" w:eastAsia="Times New Roman" w:hAnsi="Arial" w:cs="Arial"/>
          <w:b/>
          <w:bCs/>
          <w:color w:val="000000"/>
          <w:sz w:val="18"/>
          <w:szCs w:val="18"/>
          <w:lang w:eastAsia="ru-RU"/>
        </w:rPr>
        <w:br/>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Зарегистрировано в Минюсте РФ 25 апреля 2014 г.</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Регистрационный N 32118</w:t>
      </w:r>
    </w:p>
    <w:p w:rsidR="00A40160" w:rsidRPr="00A40160" w:rsidRDefault="00A40160" w:rsidP="00A40160">
      <w:pPr>
        <w:ind w:firstLine="0"/>
        <w:rPr>
          <w:rFonts w:ascii="Times New Roman" w:eastAsia="Times New Roman" w:hAnsi="Times New Roman"/>
          <w:sz w:val="24"/>
          <w:szCs w:val="24"/>
          <w:lang w:eastAsia="ru-RU"/>
        </w:rPr>
      </w:pPr>
    </w:p>
    <w:p w:rsidR="00A40160" w:rsidRPr="00A40160" w:rsidRDefault="00A40160" w:rsidP="00A40160">
      <w:pPr>
        <w:ind w:firstLine="680"/>
        <w:jc w:val="right"/>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Приложение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br/>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Порядок </w:t>
      </w:r>
      <w:r w:rsidRPr="00A40160">
        <w:rPr>
          <w:rFonts w:ascii="Arial" w:eastAsia="Times New Roman" w:hAnsi="Arial" w:cs="Arial"/>
          <w:b/>
          <w:bCs/>
          <w:color w:val="000000"/>
          <w:sz w:val="18"/>
          <w:szCs w:val="18"/>
          <w:lang w:eastAsia="ru-RU"/>
        </w:rPr>
        <w:br/>
        <w:t xml:space="preserve">приема на </w:t>
      </w:r>
      <w:proofErr w:type="gramStart"/>
      <w:r w:rsidRPr="00A40160">
        <w:rPr>
          <w:rFonts w:ascii="Arial" w:eastAsia="Times New Roman" w:hAnsi="Arial" w:cs="Arial"/>
          <w:b/>
          <w:bCs/>
          <w:color w:val="000000"/>
          <w:sz w:val="18"/>
          <w:szCs w:val="18"/>
          <w:lang w:eastAsia="ru-RU"/>
        </w:rPr>
        <w:t>обучение по</w:t>
      </w:r>
      <w:proofErr w:type="gramEnd"/>
      <w:r w:rsidRPr="00A40160">
        <w:rPr>
          <w:rFonts w:ascii="Arial" w:eastAsia="Times New Roman" w:hAnsi="Arial" w:cs="Arial"/>
          <w:b/>
          <w:bCs/>
          <w:color w:val="000000"/>
          <w:sz w:val="18"/>
          <w:szCs w:val="18"/>
          <w:lang w:eastAsia="ru-RU"/>
        </w:rPr>
        <w:t xml:space="preserve"> образовательным программам высшего образования - программам подготовки научно-педагогических кадров в аспирантуре</w:t>
      </w:r>
      <w:r w:rsidRPr="00A40160">
        <w:rPr>
          <w:rFonts w:ascii="Arial" w:eastAsia="Times New Roman" w:hAnsi="Arial" w:cs="Arial"/>
          <w:b/>
          <w:bCs/>
          <w:color w:val="000000"/>
          <w:sz w:val="18"/>
          <w:szCs w:val="18"/>
          <w:lang w:eastAsia="ru-RU"/>
        </w:rPr>
        <w:br/>
        <w:t>(утв. </w:t>
      </w:r>
      <w:hyperlink r:id="rId20" w:history="1">
        <w:r w:rsidRPr="00A40160">
          <w:rPr>
            <w:rFonts w:ascii="Arial" w:eastAsia="Times New Roman" w:hAnsi="Arial" w:cs="Arial"/>
            <w:b/>
            <w:bCs/>
            <w:color w:val="3272C0"/>
            <w:sz w:val="18"/>
            <w:szCs w:val="18"/>
            <w:lang w:eastAsia="ru-RU"/>
          </w:rPr>
          <w:t>приказом</w:t>
        </w:r>
      </w:hyperlink>
      <w:r w:rsidRPr="00A40160">
        <w:rPr>
          <w:rFonts w:ascii="Arial" w:eastAsia="Times New Roman" w:hAnsi="Arial" w:cs="Arial"/>
          <w:b/>
          <w:bCs/>
          <w:color w:val="000000"/>
          <w:sz w:val="18"/>
          <w:szCs w:val="18"/>
          <w:lang w:eastAsia="ru-RU"/>
        </w:rPr>
        <w:t> Министерства образования и науки РФ от 26 марта 2014 г. N 233)</w:t>
      </w:r>
    </w:p>
    <w:p w:rsidR="00A40160" w:rsidRPr="00A40160" w:rsidRDefault="00A40160" w:rsidP="00A40160">
      <w:pPr>
        <w:ind w:firstLine="0"/>
        <w:outlineLvl w:val="3"/>
        <w:rPr>
          <w:rFonts w:ascii="Arial" w:eastAsia="Times New Roman" w:hAnsi="Arial" w:cs="Arial"/>
          <w:b/>
          <w:bCs/>
          <w:color w:val="000000"/>
          <w:sz w:val="24"/>
          <w:szCs w:val="24"/>
          <w:lang w:eastAsia="ru-RU"/>
        </w:rPr>
      </w:pPr>
      <w:r w:rsidRPr="00A40160">
        <w:rPr>
          <w:rFonts w:ascii="Arial" w:eastAsia="Times New Roman" w:hAnsi="Arial" w:cs="Arial"/>
          <w:b/>
          <w:bCs/>
          <w:color w:val="000000"/>
          <w:sz w:val="24"/>
          <w:szCs w:val="24"/>
          <w:lang w:eastAsia="ru-RU"/>
        </w:rPr>
        <w:t xml:space="preserve">С изменениями и дополнениями </w:t>
      </w:r>
      <w:proofErr w:type="gramStart"/>
      <w:r w:rsidRPr="00A40160">
        <w:rPr>
          <w:rFonts w:ascii="Arial" w:eastAsia="Times New Roman" w:hAnsi="Arial" w:cs="Arial"/>
          <w:b/>
          <w:bCs/>
          <w:color w:val="000000"/>
          <w:sz w:val="24"/>
          <w:szCs w:val="24"/>
          <w:lang w:eastAsia="ru-RU"/>
        </w:rPr>
        <w:t>от</w:t>
      </w:r>
      <w:proofErr w:type="gramEnd"/>
      <w:r w:rsidRPr="00A40160">
        <w:rPr>
          <w:rFonts w:ascii="Arial" w:eastAsia="Times New Roman" w:hAnsi="Arial" w:cs="Arial"/>
          <w:b/>
          <w:bCs/>
          <w:color w:val="000000"/>
          <w:sz w:val="24"/>
          <w:szCs w:val="24"/>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19 мая 2015 г., 30 марта 2016 г.</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I. Общие положения</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1. </w:t>
      </w:r>
      <w:proofErr w:type="gramStart"/>
      <w:r w:rsidRPr="00A40160">
        <w:rPr>
          <w:rFonts w:ascii="Arial" w:eastAsia="Times New Roman" w:hAnsi="Arial" w:cs="Arial"/>
          <w:b/>
          <w:bCs/>
          <w:color w:val="000000"/>
          <w:sz w:val="18"/>
          <w:szCs w:val="18"/>
          <w:lang w:eastAsia="ru-RU"/>
        </w:rPr>
        <w:t xml:space="preserve">Настоящий Порядок приема на обучение по образовательным программам высшего образования - программам подготовки научно-педагогических кадров в аспирантуре (далее - Порядок) регламентирует прием граждан Российской Федерации (далее - граждане, лица, поступающие), иностранных граждан и лиц без гражданства на обучение в организации, осуществляющие образовательную деятельность, по образовательным программам высшего образования - программам подготовки научно-педагогических кадров в аспирантуре (далее - программы подготовки </w:t>
      </w:r>
      <w:r w:rsidRPr="00A40160">
        <w:rPr>
          <w:rFonts w:ascii="Arial" w:eastAsia="Times New Roman" w:hAnsi="Arial" w:cs="Arial"/>
          <w:b/>
          <w:bCs/>
          <w:color w:val="000000"/>
          <w:sz w:val="18"/>
          <w:szCs w:val="18"/>
          <w:lang w:eastAsia="ru-RU"/>
        </w:rPr>
        <w:lastRenderedPageBreak/>
        <w:t>научно-педагогических кадров в аспирантуре), определяет перечень</w:t>
      </w:r>
      <w:proofErr w:type="gramEnd"/>
      <w:r w:rsidRPr="00A40160">
        <w:rPr>
          <w:rFonts w:ascii="Arial" w:eastAsia="Times New Roman" w:hAnsi="Arial" w:cs="Arial"/>
          <w:b/>
          <w:bCs/>
          <w:color w:val="000000"/>
          <w:sz w:val="18"/>
          <w:szCs w:val="18"/>
          <w:lang w:eastAsia="ru-RU"/>
        </w:rPr>
        <w:t xml:space="preserve"> вступительных испытаний при приеме на обучение, а также особенности проведения вступительных испытаний для граждан с ограниченными возможностями здоровья.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2. Организация объявляет прием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при наличии лицензии на осуществление образовательной деятельности по соответствующим образовательным программам.</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3. Порядок и условия приема на обучение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21" w:anchor="block_108929" w:history="1">
        <w:r w:rsidRPr="00A40160">
          <w:rPr>
            <w:rFonts w:ascii="Arial" w:eastAsia="Times New Roman" w:hAnsi="Arial" w:cs="Arial"/>
            <w:b/>
            <w:bCs/>
            <w:color w:val="3272C0"/>
            <w:sz w:val="18"/>
            <w:szCs w:val="18"/>
            <w:lang w:eastAsia="ru-RU"/>
          </w:rPr>
          <w:t>части 1 статьи 81</w:t>
        </w:r>
      </w:hyperlink>
      <w:r w:rsidRPr="00A40160">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(далее - Федеральный закон), устанавливаются указанными федеральными государственными органами</w:t>
      </w:r>
      <w:hyperlink r:id="rId22" w:anchor="block_111" w:history="1">
        <w:r w:rsidRPr="00A40160">
          <w:rPr>
            <w:rFonts w:ascii="Arial" w:eastAsia="Times New Roman" w:hAnsi="Arial" w:cs="Arial"/>
            <w:b/>
            <w:bCs/>
            <w:color w:val="3272C0"/>
            <w:sz w:val="18"/>
            <w:szCs w:val="18"/>
            <w:lang w:eastAsia="ru-RU"/>
          </w:rPr>
          <w:t>*(1)</w:t>
        </w:r>
      </w:hyperlink>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4. Правила приема в конкретную организацию, осуществляющую образовательную деятельность (далее - организация),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устанавливаются организацией в части, не урегулированной </w:t>
      </w:r>
      <w:hyperlink r:id="rId23" w:anchor="block_4" w:history="1">
        <w:r w:rsidRPr="00A40160">
          <w:rPr>
            <w:rFonts w:ascii="Arial" w:eastAsia="Times New Roman" w:hAnsi="Arial" w:cs="Arial"/>
            <w:b/>
            <w:bCs/>
            <w:color w:val="3272C0"/>
            <w:sz w:val="18"/>
            <w:szCs w:val="18"/>
            <w:lang w:eastAsia="ru-RU"/>
          </w:rPr>
          <w:t>законодательством</w:t>
        </w:r>
      </w:hyperlink>
      <w:r w:rsidRPr="00A40160">
        <w:rPr>
          <w:rFonts w:ascii="Arial" w:eastAsia="Times New Roman" w:hAnsi="Arial" w:cs="Arial"/>
          <w:b/>
          <w:bCs/>
          <w:color w:val="000000"/>
          <w:sz w:val="18"/>
          <w:szCs w:val="18"/>
          <w:lang w:eastAsia="ru-RU"/>
        </w:rPr>
        <w:t> об образовании, самостоятельно</w:t>
      </w:r>
      <w:hyperlink r:id="rId24" w:anchor="block_222" w:history="1">
        <w:r w:rsidRPr="00A40160">
          <w:rPr>
            <w:rFonts w:ascii="Arial" w:eastAsia="Times New Roman" w:hAnsi="Arial" w:cs="Arial"/>
            <w:b/>
            <w:bCs/>
            <w:color w:val="3272C0"/>
            <w:sz w:val="18"/>
            <w:szCs w:val="18"/>
            <w:lang w:eastAsia="ru-RU"/>
          </w:rPr>
          <w:t>*(2)</w:t>
        </w:r>
      </w:hyperlink>
      <w:r w:rsidRPr="00A40160">
        <w:rPr>
          <w:rFonts w:ascii="Arial" w:eastAsia="Times New Roman" w:hAnsi="Arial" w:cs="Arial"/>
          <w:b/>
          <w:bCs/>
          <w:color w:val="000000"/>
          <w:sz w:val="18"/>
          <w:szCs w:val="18"/>
          <w:lang w:eastAsia="ru-RU"/>
        </w:rPr>
        <w:t>. Правила приема утверждаются локальным нормативным актом организации.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5. </w:t>
      </w:r>
      <w:proofErr w:type="gramStart"/>
      <w:r w:rsidRPr="00A40160">
        <w:rPr>
          <w:rFonts w:ascii="Arial" w:eastAsia="Times New Roman" w:hAnsi="Arial" w:cs="Arial"/>
          <w:b/>
          <w:bCs/>
          <w:color w:val="000000"/>
          <w:sz w:val="18"/>
          <w:szCs w:val="18"/>
          <w:lang w:eastAsia="ru-RU"/>
        </w:rPr>
        <w:t>Прием на обучение по программам подготовки научно-педагогических кадров в аспирантуре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физического и (или) юридического лица (далее</w:t>
      </w:r>
      <w:proofErr w:type="gramEnd"/>
      <w:r w:rsidRPr="00A40160">
        <w:rPr>
          <w:rFonts w:ascii="Arial" w:eastAsia="Times New Roman" w:hAnsi="Arial" w:cs="Arial"/>
          <w:b/>
          <w:bCs/>
          <w:color w:val="000000"/>
          <w:sz w:val="18"/>
          <w:szCs w:val="18"/>
          <w:lang w:eastAsia="ru-RU"/>
        </w:rPr>
        <w:t xml:space="preserve"> - договоры об оказании платных образовательных услуг).</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В рамках контрольных цифр приема выделяется квота целевого приема на обучение (далее - квота целевого приема).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6. К освоению программ подготовки научно-педагогических кадров в аспирантуре допускаются лица, имеющие образование не ниже высшего (</w:t>
      </w:r>
      <w:proofErr w:type="spellStart"/>
      <w:r w:rsidRPr="00A40160">
        <w:rPr>
          <w:rFonts w:ascii="Arial" w:eastAsia="Times New Roman" w:hAnsi="Arial" w:cs="Arial"/>
          <w:b/>
          <w:bCs/>
          <w:color w:val="000000"/>
          <w:sz w:val="18"/>
          <w:szCs w:val="18"/>
          <w:lang w:eastAsia="ru-RU"/>
        </w:rPr>
        <w:t>специалитет</w:t>
      </w:r>
      <w:proofErr w:type="spellEnd"/>
      <w:r w:rsidRPr="00A40160">
        <w:rPr>
          <w:rFonts w:ascii="Arial" w:eastAsia="Times New Roman" w:hAnsi="Arial" w:cs="Arial"/>
          <w:b/>
          <w:bCs/>
          <w:color w:val="000000"/>
          <w:sz w:val="18"/>
          <w:szCs w:val="18"/>
          <w:lang w:eastAsia="ru-RU"/>
        </w:rPr>
        <w:t xml:space="preserve"> или магистратура)</w:t>
      </w:r>
      <w:hyperlink r:id="rId25" w:anchor="block_333" w:history="1">
        <w:r w:rsidRPr="00A40160">
          <w:rPr>
            <w:rFonts w:ascii="Arial" w:eastAsia="Times New Roman" w:hAnsi="Arial" w:cs="Arial"/>
            <w:b/>
            <w:bCs/>
            <w:color w:val="3272C0"/>
            <w:sz w:val="18"/>
            <w:szCs w:val="18"/>
            <w:lang w:eastAsia="ru-RU"/>
          </w:rPr>
          <w:t>*(3)</w:t>
        </w:r>
      </w:hyperlink>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7. Прием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проводится на принципах равных условий приема для всех поступающих и осуществляется на конкурсной основе.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Условиями приема должно быть гарантировано соблюдение права на зачисление лиц, наиболее способных и подготовленных к освоению программ подготовки научно-педагогических кадров в аспирантуре.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8. Организация осуществляет передачу, обработку и предоставление полученных в связи с приемом граждан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персональных данных поступающих в соответствии с требованиями законодательства Российской Федерации в области персональных данных.</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9. Прием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проводится по результатам вступительных испытаний, проводимых организацией самостоятельно.</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10. Прием на обучение на места по договорам об оказании платных образовательных услуг проводится на условиях, определяемых локальными нормативными актами организаций в соответствии с законодательством Российской Федерации.</w:t>
      </w:r>
    </w:p>
    <w:p w:rsidR="00A40160" w:rsidRPr="00A40160" w:rsidRDefault="00A40160" w:rsidP="00A40160">
      <w:pPr>
        <w:shd w:val="clear" w:color="auto" w:fill="F0E9D3"/>
        <w:spacing w:line="264" w:lineRule="atLeast"/>
        <w:ind w:firstLine="0"/>
        <w:outlineLvl w:val="3"/>
        <w:rPr>
          <w:rFonts w:ascii="Arial" w:eastAsia="Times New Roman" w:hAnsi="Arial" w:cs="Arial"/>
          <w:b/>
          <w:bCs/>
          <w:color w:val="464C55"/>
          <w:sz w:val="24"/>
          <w:szCs w:val="24"/>
          <w:lang w:eastAsia="ru-RU"/>
        </w:rPr>
      </w:pPr>
      <w:r w:rsidRPr="00A40160">
        <w:rPr>
          <w:rFonts w:ascii="Arial" w:eastAsia="Times New Roman" w:hAnsi="Arial" w:cs="Arial"/>
          <w:b/>
          <w:bCs/>
          <w:color w:val="464C55"/>
          <w:sz w:val="24"/>
          <w:szCs w:val="24"/>
          <w:lang w:eastAsia="ru-RU"/>
        </w:rPr>
        <w:t>Информация об изменениях:</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hyperlink r:id="rId26" w:anchor="block_1001" w:history="1">
        <w:r w:rsidRPr="00A40160">
          <w:rPr>
            <w:rFonts w:ascii="Arial" w:eastAsia="Times New Roman" w:hAnsi="Arial" w:cs="Arial"/>
            <w:b/>
            <w:bCs/>
            <w:color w:val="3272C0"/>
            <w:sz w:val="24"/>
            <w:szCs w:val="24"/>
            <w:lang w:eastAsia="ru-RU"/>
          </w:rPr>
          <w:t>Приказом</w:t>
        </w:r>
      </w:hyperlink>
      <w:r w:rsidRPr="00A40160">
        <w:rPr>
          <w:rFonts w:ascii="Arial" w:eastAsia="Times New Roman" w:hAnsi="Arial" w:cs="Arial"/>
          <w:b/>
          <w:bCs/>
          <w:color w:val="464C55"/>
          <w:sz w:val="24"/>
          <w:szCs w:val="24"/>
          <w:lang w:eastAsia="ru-RU"/>
        </w:rPr>
        <w:t> Минобрнауки России от 19 мая 2015 г. N 511 в пункт 11 внесены изменения</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hyperlink r:id="rId27" w:anchor="block_1011" w:history="1">
        <w:r w:rsidRPr="00A40160">
          <w:rPr>
            <w:rFonts w:ascii="Arial" w:eastAsia="Times New Roman" w:hAnsi="Arial" w:cs="Arial"/>
            <w:b/>
            <w:bCs/>
            <w:color w:val="3272C0"/>
            <w:sz w:val="24"/>
            <w:szCs w:val="24"/>
            <w:lang w:eastAsia="ru-RU"/>
          </w:rPr>
          <w:t>См. текст пункта в предыдущей редакции</w:t>
        </w:r>
      </w:hyperlink>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11. Организация проводит прием на обучение раздельно по каждой совокупности условий поступления с формированием различных списков лиц, подавших документы, необходимые для поступления, и списков поступающих и проведением различных конкурсов:</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отдельно по очной, очно-заочной, заочной формам обучения;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отдельно на места в рамках контрольных цифр и на места по договорам об оказании платных образовательных услуг;</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отдельно на места в рамках контрольных цифр по общему конкурсу и на места в пределах квоты целевого приема;</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отдельно на места, выделенные в рамках контрольных цифр в соответствии с </w:t>
      </w:r>
      <w:hyperlink r:id="rId28" w:anchor="block_3001" w:history="1">
        <w:r w:rsidRPr="00A40160">
          <w:rPr>
            <w:rFonts w:ascii="Arial" w:eastAsia="Times New Roman" w:hAnsi="Arial" w:cs="Arial"/>
            <w:b/>
            <w:bCs/>
            <w:color w:val="3272C0"/>
            <w:sz w:val="18"/>
            <w:szCs w:val="18"/>
            <w:lang w:eastAsia="ru-RU"/>
          </w:rPr>
          <w:t>частью 3.1 статьи 5</w:t>
        </w:r>
      </w:hyperlink>
      <w:r w:rsidRPr="00A40160">
        <w:rPr>
          <w:rFonts w:ascii="Arial" w:eastAsia="Times New Roman" w:hAnsi="Arial" w:cs="Arial"/>
          <w:b/>
          <w:bCs/>
          <w:color w:val="000000"/>
          <w:sz w:val="18"/>
          <w:szCs w:val="18"/>
          <w:lang w:eastAsia="ru-RU"/>
        </w:rPr>
        <w:t>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w:t>
      </w:r>
      <w:proofErr w:type="gramEnd"/>
      <w:r w:rsidRPr="00A40160">
        <w:rPr>
          <w:rFonts w:ascii="Arial" w:eastAsia="Times New Roman" w:hAnsi="Arial" w:cs="Arial"/>
          <w:b/>
          <w:bCs/>
          <w:color w:val="000000"/>
          <w:sz w:val="18"/>
          <w:szCs w:val="18"/>
          <w:lang w:eastAsia="ru-RU"/>
        </w:rPr>
        <w:t xml:space="preserve"> </w:t>
      </w:r>
      <w:proofErr w:type="gramStart"/>
      <w:r w:rsidRPr="00A40160">
        <w:rPr>
          <w:rFonts w:ascii="Arial" w:eastAsia="Times New Roman" w:hAnsi="Arial" w:cs="Arial"/>
          <w:b/>
          <w:bCs/>
          <w:color w:val="000000"/>
          <w:sz w:val="18"/>
          <w:szCs w:val="18"/>
          <w:lang w:eastAsia="ru-RU"/>
        </w:rPr>
        <w:t>в Федеральный закон "Об образовании в Российской Федерации" для приема лиц, которые признаны гражданами Российской Федерации в соответствии с </w:t>
      </w:r>
      <w:hyperlink r:id="rId29" w:anchor="block_41" w:history="1">
        <w:r w:rsidRPr="00A40160">
          <w:rPr>
            <w:rFonts w:ascii="Arial" w:eastAsia="Times New Roman" w:hAnsi="Arial" w:cs="Arial"/>
            <w:b/>
            <w:bCs/>
            <w:color w:val="3272C0"/>
            <w:sz w:val="18"/>
            <w:szCs w:val="18"/>
            <w:lang w:eastAsia="ru-RU"/>
          </w:rPr>
          <w:t>частью 1 статьи 4</w:t>
        </w:r>
      </w:hyperlink>
      <w:r w:rsidRPr="00A40160">
        <w:rPr>
          <w:rFonts w:ascii="Arial" w:eastAsia="Times New Roman" w:hAnsi="Arial" w:cs="Arial"/>
          <w:b/>
          <w:bCs/>
          <w:color w:val="000000"/>
          <w:sz w:val="18"/>
          <w:szCs w:val="18"/>
          <w:lang w:eastAsia="ru-RU"/>
        </w:rPr>
        <w:t>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w:t>
      </w:r>
      <w:proofErr w:type="gramEnd"/>
      <w:r w:rsidRPr="00A40160">
        <w:rPr>
          <w:rFonts w:ascii="Arial" w:eastAsia="Times New Roman" w:hAnsi="Arial" w:cs="Arial"/>
          <w:b/>
          <w:bCs/>
          <w:color w:val="000000"/>
          <w:sz w:val="18"/>
          <w:szCs w:val="18"/>
          <w:lang w:eastAsia="ru-RU"/>
        </w:rPr>
        <w:t xml:space="preserve">, N 12, ст. 1201; N 22, ст. 2766; N 30, ст. 4203; N 45, ст. 6129; </w:t>
      </w:r>
      <w:proofErr w:type="gramStart"/>
      <w:r w:rsidRPr="00A40160">
        <w:rPr>
          <w:rFonts w:ascii="Arial" w:eastAsia="Times New Roman" w:hAnsi="Arial" w:cs="Arial"/>
          <w:b/>
          <w:bCs/>
          <w:color w:val="000000"/>
          <w:sz w:val="18"/>
          <w:szCs w:val="18"/>
          <w:lang w:eastAsia="ru-RU"/>
        </w:rPr>
        <w:t xml:space="preserve">2015, N 1, ст. 1-3), и лиц, которые являются гражданами Российской Федерации,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 (далее соответственно - выделенные </w:t>
      </w:r>
      <w:r w:rsidRPr="00A40160">
        <w:rPr>
          <w:rFonts w:ascii="Arial" w:eastAsia="Times New Roman" w:hAnsi="Arial" w:cs="Arial"/>
          <w:b/>
          <w:bCs/>
          <w:color w:val="000000"/>
          <w:sz w:val="18"/>
          <w:szCs w:val="18"/>
          <w:lang w:eastAsia="ru-RU"/>
        </w:rPr>
        <w:lastRenderedPageBreak/>
        <w:t>бюджетные места, лица, постоянно проживающие в</w:t>
      </w:r>
      <w:proofErr w:type="gramEnd"/>
      <w:r w:rsidRPr="00A40160">
        <w:rPr>
          <w:rFonts w:ascii="Arial" w:eastAsia="Times New Roman" w:hAnsi="Arial" w:cs="Arial"/>
          <w:b/>
          <w:bCs/>
          <w:color w:val="000000"/>
          <w:sz w:val="18"/>
          <w:szCs w:val="18"/>
          <w:lang w:eastAsia="ru-RU"/>
        </w:rPr>
        <w:t xml:space="preserve"> </w:t>
      </w:r>
      <w:proofErr w:type="gramStart"/>
      <w:r w:rsidRPr="00A40160">
        <w:rPr>
          <w:rFonts w:ascii="Arial" w:eastAsia="Times New Roman" w:hAnsi="Arial" w:cs="Arial"/>
          <w:b/>
          <w:bCs/>
          <w:color w:val="000000"/>
          <w:sz w:val="18"/>
          <w:szCs w:val="18"/>
          <w:lang w:eastAsia="ru-RU"/>
        </w:rPr>
        <w:t>Крыму), и на иные места в рамках контрольных цифр (далее - общие бюджетные места).</w:t>
      </w:r>
      <w:proofErr w:type="gramEnd"/>
    </w:p>
    <w:p w:rsidR="00A40160" w:rsidRPr="00A40160" w:rsidRDefault="00A40160" w:rsidP="00A40160">
      <w:pPr>
        <w:shd w:val="clear" w:color="auto" w:fill="F0E9D3"/>
        <w:spacing w:line="264" w:lineRule="atLeast"/>
        <w:ind w:firstLine="0"/>
        <w:outlineLvl w:val="3"/>
        <w:rPr>
          <w:rFonts w:ascii="Arial" w:eastAsia="Times New Roman" w:hAnsi="Arial" w:cs="Arial"/>
          <w:b/>
          <w:bCs/>
          <w:color w:val="464C55"/>
          <w:sz w:val="24"/>
          <w:szCs w:val="24"/>
          <w:lang w:eastAsia="ru-RU"/>
        </w:rPr>
      </w:pPr>
      <w:r w:rsidRPr="00A40160">
        <w:rPr>
          <w:rFonts w:ascii="Arial" w:eastAsia="Times New Roman" w:hAnsi="Arial" w:cs="Arial"/>
          <w:b/>
          <w:bCs/>
          <w:color w:val="464C55"/>
          <w:sz w:val="24"/>
          <w:szCs w:val="24"/>
          <w:lang w:eastAsia="ru-RU"/>
        </w:rPr>
        <w:t>Информация об изменениях:</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hyperlink r:id="rId30" w:anchor="block_1002" w:history="1">
        <w:r w:rsidRPr="00A40160">
          <w:rPr>
            <w:rFonts w:ascii="Arial" w:eastAsia="Times New Roman" w:hAnsi="Arial" w:cs="Arial"/>
            <w:b/>
            <w:bCs/>
            <w:color w:val="3272C0"/>
            <w:sz w:val="24"/>
            <w:szCs w:val="24"/>
            <w:lang w:eastAsia="ru-RU"/>
          </w:rPr>
          <w:t>Приказом</w:t>
        </w:r>
      </w:hyperlink>
      <w:r w:rsidRPr="00A40160">
        <w:rPr>
          <w:rFonts w:ascii="Arial" w:eastAsia="Times New Roman" w:hAnsi="Arial" w:cs="Arial"/>
          <w:b/>
          <w:bCs/>
          <w:color w:val="464C55"/>
          <w:sz w:val="24"/>
          <w:szCs w:val="24"/>
          <w:lang w:eastAsia="ru-RU"/>
        </w:rPr>
        <w:t> Минобрнауки России от 19 мая 2015 г. N 511 Приложение дополнено пунктом 11.1</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11.1. Организация может проводить прием на места по договорам об оказании платных образовательных услуг раздельно для лиц, постоянно проживающих в Крыму, желающих поступать по отдельному конкурсу, и иных лиц с формированием различных списков лиц, подавших документы, необходимые для поступления, и списков поступающих и проведением различных конкурсов.</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II. Организация приема граждан на обучение</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12. Организация приема граждан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осуществляется приемной комиссией организации (далее - приемная комиссия).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Председателем приемной комиссии является руководитель (заместитель руководителя) организации.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13. Состав, полномочия и порядок деятельности приемной комиссии регламентируются положением о ней, утверждаемым руководителем организации.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14. Для проведения вступительных испытаний организация создает в определяемом ею порядке экзаменационные и апелляционные комиссии.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Полномочия и порядок деятельности экзаменационных и апелляционных комиссий определяются положениями о них, утверждаемыми локальными актами организации.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15. При приеме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гарантируется соблюдение прав граждан на образование, установленных законодательством Российской Федерации.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16. Приемная комиссия обязана осуществлять </w:t>
      </w:r>
      <w:proofErr w:type="gramStart"/>
      <w:r w:rsidRPr="00A40160">
        <w:rPr>
          <w:rFonts w:ascii="Arial" w:eastAsia="Times New Roman" w:hAnsi="Arial" w:cs="Arial"/>
          <w:b/>
          <w:bCs/>
          <w:color w:val="000000"/>
          <w:sz w:val="18"/>
          <w:szCs w:val="18"/>
          <w:lang w:eastAsia="ru-RU"/>
        </w:rPr>
        <w:t>контроль за</w:t>
      </w:r>
      <w:proofErr w:type="gramEnd"/>
      <w:r w:rsidRPr="00A40160">
        <w:rPr>
          <w:rFonts w:ascii="Arial" w:eastAsia="Times New Roman" w:hAnsi="Arial" w:cs="Arial"/>
          <w:b/>
          <w:bCs/>
          <w:color w:val="000000"/>
          <w:sz w:val="18"/>
          <w:szCs w:val="18"/>
          <w:lang w:eastAsia="ru-RU"/>
        </w:rPr>
        <w:t xml:space="preserve"> достоверностью сведений, представляемых поступающими. С целью подтверждения достоверности сведений, представляемых поступающими, приемная комиссия вправе обращаться в соответствующие государственные информационные системы, государственные (муниципальные) органы и другие организации.</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III. Организация информирования </w:t>
      </w:r>
      <w:proofErr w:type="gramStart"/>
      <w:r w:rsidRPr="00A40160">
        <w:rPr>
          <w:rFonts w:ascii="Arial" w:eastAsia="Times New Roman" w:hAnsi="Arial" w:cs="Arial"/>
          <w:b/>
          <w:bCs/>
          <w:color w:val="000000"/>
          <w:sz w:val="18"/>
          <w:szCs w:val="18"/>
          <w:lang w:eastAsia="ru-RU"/>
        </w:rPr>
        <w:t>поступающих</w:t>
      </w:r>
      <w:proofErr w:type="gramEnd"/>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17. </w:t>
      </w:r>
      <w:proofErr w:type="gramStart"/>
      <w:r w:rsidRPr="00A40160">
        <w:rPr>
          <w:rFonts w:ascii="Arial" w:eastAsia="Times New Roman" w:hAnsi="Arial" w:cs="Arial"/>
          <w:b/>
          <w:bCs/>
          <w:color w:val="000000"/>
          <w:sz w:val="18"/>
          <w:szCs w:val="18"/>
          <w:lang w:eastAsia="ru-RU"/>
        </w:rPr>
        <w:t>Организация обязана ознакомить поступающего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по программам подготовки научно-педагогических кадров в аспирантуре, права и обязанности обучающихся</w:t>
      </w:r>
      <w:hyperlink r:id="rId31" w:anchor="block_444" w:history="1">
        <w:r w:rsidRPr="00A40160">
          <w:rPr>
            <w:rFonts w:ascii="Arial" w:eastAsia="Times New Roman" w:hAnsi="Arial" w:cs="Arial"/>
            <w:b/>
            <w:bCs/>
            <w:color w:val="3272C0"/>
            <w:sz w:val="18"/>
            <w:szCs w:val="18"/>
            <w:lang w:eastAsia="ru-RU"/>
          </w:rPr>
          <w:t>*(4)</w:t>
        </w:r>
      </w:hyperlink>
      <w:r w:rsidRPr="00A40160">
        <w:rPr>
          <w:rFonts w:ascii="Arial" w:eastAsia="Times New Roman" w:hAnsi="Arial" w:cs="Arial"/>
          <w:b/>
          <w:bCs/>
          <w:color w:val="000000"/>
          <w:sz w:val="18"/>
          <w:szCs w:val="18"/>
          <w:lang w:eastAsia="ru-RU"/>
        </w:rPr>
        <w:t>, а также предоставить информацию о проводимом конкурсе и об итогах его проведения, в том числе и на официальном</w:t>
      </w:r>
      <w:proofErr w:type="gramEnd"/>
      <w:r w:rsidRPr="00A40160">
        <w:rPr>
          <w:rFonts w:ascii="Arial" w:eastAsia="Times New Roman" w:hAnsi="Arial" w:cs="Arial"/>
          <w:b/>
          <w:bCs/>
          <w:color w:val="000000"/>
          <w:sz w:val="18"/>
          <w:szCs w:val="18"/>
          <w:lang w:eastAsia="ru-RU"/>
        </w:rPr>
        <w:t xml:space="preserve"> </w:t>
      </w:r>
      <w:proofErr w:type="gramStart"/>
      <w:r w:rsidRPr="00A40160">
        <w:rPr>
          <w:rFonts w:ascii="Arial" w:eastAsia="Times New Roman" w:hAnsi="Arial" w:cs="Arial"/>
          <w:b/>
          <w:bCs/>
          <w:color w:val="000000"/>
          <w:sz w:val="18"/>
          <w:szCs w:val="18"/>
          <w:lang w:eastAsia="ru-RU"/>
        </w:rPr>
        <w:t>сайте</w:t>
      </w:r>
      <w:proofErr w:type="gramEnd"/>
      <w:r w:rsidRPr="00A40160">
        <w:rPr>
          <w:rFonts w:ascii="Arial" w:eastAsia="Times New Roman" w:hAnsi="Arial" w:cs="Arial"/>
          <w:b/>
          <w:bCs/>
          <w:color w:val="000000"/>
          <w:sz w:val="18"/>
          <w:szCs w:val="18"/>
          <w:lang w:eastAsia="ru-RU"/>
        </w:rPr>
        <w:t xml:space="preserve"> организации в информационно-телекоммуникационной сети "Интернет" (далее - официальный сайт).</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18. Приемная комиссия на официальном </w:t>
      </w:r>
      <w:proofErr w:type="gramStart"/>
      <w:r w:rsidRPr="00A40160">
        <w:rPr>
          <w:rFonts w:ascii="Arial" w:eastAsia="Times New Roman" w:hAnsi="Arial" w:cs="Arial"/>
          <w:b/>
          <w:bCs/>
          <w:color w:val="000000"/>
          <w:sz w:val="18"/>
          <w:szCs w:val="18"/>
          <w:lang w:eastAsia="ru-RU"/>
        </w:rPr>
        <w:t>сайте</w:t>
      </w:r>
      <w:proofErr w:type="gramEnd"/>
      <w:r w:rsidRPr="00A40160">
        <w:rPr>
          <w:rFonts w:ascii="Arial" w:eastAsia="Times New Roman" w:hAnsi="Arial" w:cs="Arial"/>
          <w:b/>
          <w:bCs/>
          <w:color w:val="000000"/>
          <w:sz w:val="18"/>
          <w:szCs w:val="18"/>
          <w:lang w:eastAsia="ru-RU"/>
        </w:rPr>
        <w:t xml:space="preserve"> и на своем информационном стенде до начала приема документов размещает следующую информацию:</w:t>
      </w:r>
    </w:p>
    <w:p w:rsidR="00A40160" w:rsidRPr="00A40160" w:rsidRDefault="00A40160" w:rsidP="00A40160">
      <w:pPr>
        <w:shd w:val="clear" w:color="auto" w:fill="F0E9D3"/>
        <w:spacing w:line="264" w:lineRule="atLeast"/>
        <w:ind w:firstLine="0"/>
        <w:outlineLvl w:val="3"/>
        <w:rPr>
          <w:rFonts w:ascii="Arial" w:eastAsia="Times New Roman" w:hAnsi="Arial" w:cs="Arial"/>
          <w:b/>
          <w:bCs/>
          <w:color w:val="464C55"/>
          <w:sz w:val="24"/>
          <w:szCs w:val="24"/>
          <w:lang w:eastAsia="ru-RU"/>
        </w:rPr>
      </w:pPr>
      <w:r w:rsidRPr="00A40160">
        <w:rPr>
          <w:rFonts w:ascii="Arial" w:eastAsia="Times New Roman" w:hAnsi="Arial" w:cs="Arial"/>
          <w:b/>
          <w:bCs/>
          <w:color w:val="464C55"/>
          <w:sz w:val="24"/>
          <w:szCs w:val="24"/>
          <w:lang w:eastAsia="ru-RU"/>
        </w:rPr>
        <w:t>Информация об изменениях:</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hyperlink r:id="rId32" w:anchor="block_1001" w:history="1">
        <w:r w:rsidRPr="00A40160">
          <w:rPr>
            <w:rFonts w:ascii="Arial" w:eastAsia="Times New Roman" w:hAnsi="Arial" w:cs="Arial"/>
            <w:b/>
            <w:bCs/>
            <w:color w:val="3272C0"/>
            <w:sz w:val="24"/>
            <w:szCs w:val="24"/>
            <w:lang w:eastAsia="ru-RU"/>
          </w:rPr>
          <w:t>Приказом</w:t>
        </w:r>
      </w:hyperlink>
      <w:r w:rsidRPr="00A40160">
        <w:rPr>
          <w:rFonts w:ascii="Arial" w:eastAsia="Times New Roman" w:hAnsi="Arial" w:cs="Arial"/>
          <w:b/>
          <w:bCs/>
          <w:color w:val="464C55"/>
          <w:sz w:val="24"/>
          <w:szCs w:val="24"/>
          <w:lang w:eastAsia="ru-RU"/>
        </w:rPr>
        <w:t> Минобрнауки России от 30 марта 2016 г. N 331 в пункт 18.1 внесены изменения</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hyperlink r:id="rId33" w:anchor="block_1181" w:history="1">
        <w:r w:rsidRPr="00A40160">
          <w:rPr>
            <w:rFonts w:ascii="Arial" w:eastAsia="Times New Roman" w:hAnsi="Arial" w:cs="Arial"/>
            <w:b/>
            <w:bCs/>
            <w:color w:val="3272C0"/>
            <w:sz w:val="24"/>
            <w:szCs w:val="24"/>
            <w:lang w:eastAsia="ru-RU"/>
          </w:rPr>
          <w:t>См. текст пункта в предыдущей редакции</w:t>
        </w:r>
      </w:hyperlink>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18.1. Не позднее 31 марта: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перечень направлений подготовки, на которые организация объявляет прием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в соответствии с лицензией на осуществление образовательной деятельности;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правила приема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перечень вступительных испытаний (на 2016/17 учебный год размещается не позднее 15 апреля 2016 года);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программы вступительных испытаний;</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информацию о формах проведения вступительных испытаний;</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информацию о формах проведения вступительных испытаний для иностранных граждан;</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информацию о проведении вступительных испытаний с использованием дистанционных образовательных технологий (в случае проведения таких вступительных испытаний);</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особенности проведения вступительных испытаний для граждан с ограниченными возможностями здоровья;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информацию о наличии общежити</w:t>
      </w:r>
      <w:proofErr w:type="gramStart"/>
      <w:r w:rsidRPr="00A40160">
        <w:rPr>
          <w:rFonts w:ascii="Arial" w:eastAsia="Times New Roman" w:hAnsi="Arial" w:cs="Arial"/>
          <w:b/>
          <w:bCs/>
          <w:color w:val="000000"/>
          <w:sz w:val="18"/>
          <w:szCs w:val="18"/>
          <w:lang w:eastAsia="ru-RU"/>
        </w:rPr>
        <w:t>я(</w:t>
      </w:r>
      <w:proofErr w:type="spellStart"/>
      <w:proofErr w:type="gramEnd"/>
      <w:r w:rsidRPr="00A40160">
        <w:rPr>
          <w:rFonts w:ascii="Arial" w:eastAsia="Times New Roman" w:hAnsi="Arial" w:cs="Arial"/>
          <w:b/>
          <w:bCs/>
          <w:color w:val="000000"/>
          <w:sz w:val="18"/>
          <w:szCs w:val="18"/>
          <w:lang w:eastAsia="ru-RU"/>
        </w:rPr>
        <w:t>ий</w:t>
      </w:r>
      <w:proofErr w:type="spellEnd"/>
      <w:r w:rsidRPr="00A40160">
        <w:rPr>
          <w:rFonts w:ascii="Arial" w:eastAsia="Times New Roman" w:hAnsi="Arial" w:cs="Arial"/>
          <w:b/>
          <w:bCs/>
          <w:color w:val="000000"/>
          <w:sz w:val="18"/>
          <w:szCs w:val="18"/>
          <w:lang w:eastAsia="ru-RU"/>
        </w:rPr>
        <w:t>) и количестве мест в общежитии(</w:t>
      </w:r>
      <w:proofErr w:type="spellStart"/>
      <w:r w:rsidRPr="00A40160">
        <w:rPr>
          <w:rFonts w:ascii="Arial" w:eastAsia="Times New Roman" w:hAnsi="Arial" w:cs="Arial"/>
          <w:b/>
          <w:bCs/>
          <w:color w:val="000000"/>
          <w:sz w:val="18"/>
          <w:szCs w:val="18"/>
          <w:lang w:eastAsia="ru-RU"/>
        </w:rPr>
        <w:t>ях</w:t>
      </w:r>
      <w:proofErr w:type="spellEnd"/>
      <w:r w:rsidRPr="00A40160">
        <w:rPr>
          <w:rFonts w:ascii="Arial" w:eastAsia="Times New Roman" w:hAnsi="Arial" w:cs="Arial"/>
          <w:b/>
          <w:bCs/>
          <w:color w:val="000000"/>
          <w:sz w:val="18"/>
          <w:szCs w:val="18"/>
          <w:lang w:eastAsia="ru-RU"/>
        </w:rPr>
        <w:t>) для иногородних поступающих;</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информацию об электронных адресах для направления документов, необходимых для поступления, в электронной форме (если такая возможность предусмотрена в организации);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информацию о почтовых адресах для направления документов, необходимых для поступления.</w:t>
      </w:r>
    </w:p>
    <w:p w:rsidR="00A40160" w:rsidRPr="00A40160" w:rsidRDefault="00A40160" w:rsidP="00A40160">
      <w:pPr>
        <w:shd w:val="clear" w:color="auto" w:fill="F0E9D3"/>
        <w:spacing w:line="264" w:lineRule="atLeast"/>
        <w:ind w:firstLine="0"/>
        <w:outlineLvl w:val="3"/>
        <w:rPr>
          <w:rFonts w:ascii="Arial" w:eastAsia="Times New Roman" w:hAnsi="Arial" w:cs="Arial"/>
          <w:b/>
          <w:bCs/>
          <w:color w:val="464C55"/>
          <w:sz w:val="24"/>
          <w:szCs w:val="24"/>
          <w:lang w:eastAsia="ru-RU"/>
        </w:rPr>
      </w:pPr>
      <w:r w:rsidRPr="00A40160">
        <w:rPr>
          <w:rFonts w:ascii="Arial" w:eastAsia="Times New Roman" w:hAnsi="Arial" w:cs="Arial"/>
          <w:b/>
          <w:bCs/>
          <w:color w:val="464C55"/>
          <w:sz w:val="24"/>
          <w:szCs w:val="24"/>
          <w:lang w:eastAsia="ru-RU"/>
        </w:rPr>
        <w:t>Информация об изменениях:</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hyperlink r:id="rId34" w:anchor="block_1003" w:history="1">
        <w:r w:rsidRPr="00A40160">
          <w:rPr>
            <w:rFonts w:ascii="Arial" w:eastAsia="Times New Roman" w:hAnsi="Arial" w:cs="Arial"/>
            <w:b/>
            <w:bCs/>
            <w:color w:val="3272C0"/>
            <w:sz w:val="24"/>
            <w:szCs w:val="24"/>
            <w:lang w:eastAsia="ru-RU"/>
          </w:rPr>
          <w:t>Приказом</w:t>
        </w:r>
      </w:hyperlink>
      <w:r w:rsidRPr="00A40160">
        <w:rPr>
          <w:rFonts w:ascii="Arial" w:eastAsia="Times New Roman" w:hAnsi="Arial" w:cs="Arial"/>
          <w:b/>
          <w:bCs/>
          <w:color w:val="464C55"/>
          <w:sz w:val="24"/>
          <w:szCs w:val="24"/>
          <w:lang w:eastAsia="ru-RU"/>
        </w:rPr>
        <w:t> Минобрнауки России от 19 мая 2015 г. N 511 в пункт 18.2 внесены изменения</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hyperlink r:id="rId35" w:anchor="block_1182" w:history="1">
        <w:r w:rsidRPr="00A40160">
          <w:rPr>
            <w:rFonts w:ascii="Arial" w:eastAsia="Times New Roman" w:hAnsi="Arial" w:cs="Arial"/>
            <w:b/>
            <w:bCs/>
            <w:color w:val="3272C0"/>
            <w:sz w:val="24"/>
            <w:szCs w:val="24"/>
            <w:lang w:eastAsia="ru-RU"/>
          </w:rPr>
          <w:t>См. текст пункта в предыдущей редакции</w:t>
        </w:r>
      </w:hyperlink>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18.2. Не позднее 1 июня: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контрольные цифры приема по каждому направлению подготовки научно-педагогических кадров в аспирантуре, в том числе по формам обучения;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количество мест (при их наличии) по каждому направлению подготовки научно-педагогических кадров в аспирантуре по договорам об оказании платных образовательных услуг;</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образец договора для поступающих на места по договорам об оказании платных образовательных услуг;</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правила подачи и рассмотрения апелляций по результатам вступительных испытаний;</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информацию о сроках и месте проведения вступительных испытаний и консультаций;</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даты завершения приема от поступающих оригинала диплома специалиста или диплома магистра при приеме на обучение на места в рамках контрольных цифр, даты завершения приема от поступающих согласия на зачисление при приеме на обучение на места по договорам об оказании платных образовательных услуг.</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При размещении информации о контрольных цифрах приема указывается количество выделенных бюджетных и общих бюджетных мест.</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По решению организации при размещении информации о местах по </w:t>
      </w:r>
      <w:proofErr w:type="gramStart"/>
      <w:r w:rsidRPr="00A40160">
        <w:rPr>
          <w:rFonts w:ascii="Arial" w:eastAsia="Times New Roman" w:hAnsi="Arial" w:cs="Arial"/>
          <w:b/>
          <w:bCs/>
          <w:color w:val="000000"/>
          <w:sz w:val="18"/>
          <w:szCs w:val="18"/>
          <w:lang w:eastAsia="ru-RU"/>
        </w:rPr>
        <w:t>договорам</w:t>
      </w:r>
      <w:proofErr w:type="gramEnd"/>
      <w:r w:rsidRPr="00A40160">
        <w:rPr>
          <w:rFonts w:ascii="Arial" w:eastAsia="Times New Roman" w:hAnsi="Arial" w:cs="Arial"/>
          <w:b/>
          <w:bCs/>
          <w:color w:val="000000"/>
          <w:sz w:val="18"/>
          <w:szCs w:val="18"/>
          <w:lang w:eastAsia="ru-RU"/>
        </w:rPr>
        <w:t xml:space="preserve"> об оказании платных образовательных услуг указывается количество мест для приема лиц, постоянно проживающих в Крыму, которые желают поступать по отдельному конкурсу, и для приема иных лиц.</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19.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граждан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20. Начиная со дня приема документов для поступления на обучение, на официальном </w:t>
      </w:r>
      <w:proofErr w:type="gramStart"/>
      <w:r w:rsidRPr="00A40160">
        <w:rPr>
          <w:rFonts w:ascii="Arial" w:eastAsia="Times New Roman" w:hAnsi="Arial" w:cs="Arial"/>
          <w:b/>
          <w:bCs/>
          <w:color w:val="000000"/>
          <w:sz w:val="18"/>
          <w:szCs w:val="18"/>
          <w:lang w:eastAsia="ru-RU"/>
        </w:rPr>
        <w:t>сайте</w:t>
      </w:r>
      <w:proofErr w:type="gramEnd"/>
      <w:r w:rsidRPr="00A40160">
        <w:rPr>
          <w:rFonts w:ascii="Arial" w:eastAsia="Times New Roman" w:hAnsi="Arial" w:cs="Arial"/>
          <w:b/>
          <w:bCs/>
          <w:color w:val="000000"/>
          <w:sz w:val="18"/>
          <w:szCs w:val="18"/>
          <w:lang w:eastAsia="ru-RU"/>
        </w:rPr>
        <w:t xml:space="preserve"> и на информационном стенде приемной комиссии размещается информация о количестве поданных заявлений.</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IV. Прием документов </w:t>
      </w:r>
      <w:proofErr w:type="gramStart"/>
      <w:r w:rsidRPr="00A40160">
        <w:rPr>
          <w:rFonts w:ascii="Arial" w:eastAsia="Times New Roman" w:hAnsi="Arial" w:cs="Arial"/>
          <w:b/>
          <w:bCs/>
          <w:color w:val="000000"/>
          <w:sz w:val="18"/>
          <w:szCs w:val="18"/>
          <w:lang w:eastAsia="ru-RU"/>
        </w:rPr>
        <w:t>от</w:t>
      </w:r>
      <w:proofErr w:type="gramEnd"/>
      <w:r w:rsidRPr="00A40160">
        <w:rPr>
          <w:rFonts w:ascii="Arial" w:eastAsia="Times New Roman" w:hAnsi="Arial" w:cs="Arial"/>
          <w:b/>
          <w:bCs/>
          <w:color w:val="000000"/>
          <w:sz w:val="18"/>
          <w:szCs w:val="18"/>
          <w:lang w:eastAsia="ru-RU"/>
        </w:rPr>
        <w:t xml:space="preserve"> поступающих</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21. Сроки приема документов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устанавливаются организацией самостоятельно.</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22.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23. </w:t>
      </w:r>
      <w:proofErr w:type="gramStart"/>
      <w:r w:rsidRPr="00A40160">
        <w:rPr>
          <w:rFonts w:ascii="Arial" w:eastAsia="Times New Roman" w:hAnsi="Arial" w:cs="Arial"/>
          <w:b/>
          <w:bCs/>
          <w:color w:val="000000"/>
          <w:sz w:val="18"/>
          <w:szCs w:val="18"/>
          <w:lang w:eastAsia="ru-RU"/>
        </w:rPr>
        <w:t>Лицо, которому поступающим предоставлены соответствующие полномочия (далее - доверенное лицо), может осуществлять представление в организацию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24. Документы, необходимые для поступления, представляются (направляются) в организацию одним из следующих способов:</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а) представляются поступающим или доверенным лицом в организацию;</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б) направляются в организацию через операторов почтовой связи общего пользования либо в электронной форме (если такая возможность предусмотрена в организации).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25. 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26.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27. Организация размещает на официальном </w:t>
      </w:r>
      <w:proofErr w:type="gramStart"/>
      <w:r w:rsidRPr="00A40160">
        <w:rPr>
          <w:rFonts w:ascii="Arial" w:eastAsia="Times New Roman" w:hAnsi="Arial" w:cs="Arial"/>
          <w:b/>
          <w:bCs/>
          <w:color w:val="000000"/>
          <w:sz w:val="18"/>
          <w:szCs w:val="18"/>
          <w:lang w:eastAsia="ru-RU"/>
        </w:rPr>
        <w:t>сайте</w:t>
      </w:r>
      <w:proofErr w:type="gramEnd"/>
      <w:r w:rsidRPr="00A40160">
        <w:rPr>
          <w:rFonts w:ascii="Arial" w:eastAsia="Times New Roman" w:hAnsi="Arial" w:cs="Arial"/>
          <w:b/>
          <w:bCs/>
          <w:color w:val="000000"/>
          <w:sz w:val="18"/>
          <w:szCs w:val="18"/>
          <w:lang w:eastAsia="ru-RU"/>
        </w:rPr>
        <w:t xml:space="preserve">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28. В заявлении о приеме на обучение </w:t>
      </w:r>
      <w:proofErr w:type="gramStart"/>
      <w:r w:rsidRPr="00A40160">
        <w:rPr>
          <w:rFonts w:ascii="Arial" w:eastAsia="Times New Roman" w:hAnsi="Arial" w:cs="Arial"/>
          <w:b/>
          <w:bCs/>
          <w:color w:val="000000"/>
          <w:sz w:val="18"/>
          <w:szCs w:val="18"/>
          <w:lang w:eastAsia="ru-RU"/>
        </w:rPr>
        <w:t>поступающий</w:t>
      </w:r>
      <w:proofErr w:type="gramEnd"/>
      <w:r w:rsidRPr="00A40160">
        <w:rPr>
          <w:rFonts w:ascii="Arial" w:eastAsia="Times New Roman" w:hAnsi="Arial" w:cs="Arial"/>
          <w:b/>
          <w:bCs/>
          <w:color w:val="000000"/>
          <w:sz w:val="18"/>
          <w:szCs w:val="18"/>
          <w:lang w:eastAsia="ru-RU"/>
        </w:rPr>
        <w:t xml:space="preserve"> указывает следующие обязательные сведения: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 фамилию, имя, отчество (при наличии);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2) дату рождения;</w:t>
      </w:r>
    </w:p>
    <w:p w:rsidR="00A40160" w:rsidRPr="00A40160" w:rsidRDefault="00A40160" w:rsidP="00A40160">
      <w:pPr>
        <w:shd w:val="clear" w:color="auto" w:fill="F0E9D3"/>
        <w:spacing w:line="264" w:lineRule="atLeast"/>
        <w:ind w:firstLine="0"/>
        <w:outlineLvl w:val="3"/>
        <w:rPr>
          <w:rFonts w:ascii="Arial" w:eastAsia="Times New Roman" w:hAnsi="Arial" w:cs="Arial"/>
          <w:b/>
          <w:bCs/>
          <w:color w:val="464C55"/>
          <w:sz w:val="24"/>
          <w:szCs w:val="24"/>
          <w:lang w:eastAsia="ru-RU"/>
        </w:rPr>
      </w:pPr>
      <w:r w:rsidRPr="00A40160">
        <w:rPr>
          <w:rFonts w:ascii="Arial" w:eastAsia="Times New Roman" w:hAnsi="Arial" w:cs="Arial"/>
          <w:b/>
          <w:bCs/>
          <w:color w:val="464C55"/>
          <w:sz w:val="24"/>
          <w:szCs w:val="24"/>
          <w:lang w:eastAsia="ru-RU"/>
        </w:rPr>
        <w:t>Информация об изменениях:</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hyperlink r:id="rId36" w:anchor="block_1004" w:history="1">
        <w:r w:rsidRPr="00A40160">
          <w:rPr>
            <w:rFonts w:ascii="Arial" w:eastAsia="Times New Roman" w:hAnsi="Arial" w:cs="Arial"/>
            <w:b/>
            <w:bCs/>
            <w:color w:val="3272C0"/>
            <w:sz w:val="24"/>
            <w:szCs w:val="24"/>
            <w:lang w:eastAsia="ru-RU"/>
          </w:rPr>
          <w:t>Приказом</w:t>
        </w:r>
      </w:hyperlink>
      <w:r w:rsidRPr="00A40160">
        <w:rPr>
          <w:rFonts w:ascii="Arial" w:eastAsia="Times New Roman" w:hAnsi="Arial" w:cs="Arial"/>
          <w:b/>
          <w:bCs/>
          <w:color w:val="464C55"/>
          <w:sz w:val="24"/>
          <w:szCs w:val="24"/>
          <w:lang w:eastAsia="ru-RU"/>
        </w:rPr>
        <w:t> Минобрнауки России от 19 мая 2015 г. N 511 в подпункт 3 внесены изменения</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hyperlink r:id="rId37" w:anchor="block_1283" w:history="1">
        <w:r w:rsidRPr="00A40160">
          <w:rPr>
            <w:rFonts w:ascii="Arial" w:eastAsia="Times New Roman" w:hAnsi="Arial" w:cs="Arial"/>
            <w:b/>
            <w:bCs/>
            <w:color w:val="3272C0"/>
            <w:sz w:val="24"/>
            <w:szCs w:val="24"/>
            <w:lang w:eastAsia="ru-RU"/>
          </w:rPr>
          <w:t>См. текст подпункта в предыдущей редакции</w:t>
        </w:r>
      </w:hyperlink>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3) сведения о гражданстве (отсутствии гражданства) в случае поступления на обучение в соответствии с установленными Порядком особенностями приема на обучение лиц, постоянно проживающих в Крыму, - сведения об отнесении к числу указанных лиц;</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4) реквизиты документа, удостоверяющего его личность, в том числе реквизиты выдачи указанного документа (когда и кем выдан);</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5) сведения о предыдущем уровне образования и документе об образовании и (или) о квалификации, его подтверждающем;</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lastRenderedPageBreak/>
        <w:t>6) направление подготовки, для обучения по которому он планирует поступать, с указанием формы обучения и условий обучения;</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7) сведения о наличии или отсутствии у поступающего опубликованных работ, изобретений и отчетов по научно-исследовательской работе;</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8)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9) сведения о месте прохождения вступительных испытаний с использованием дистанционных технологий (в случае проведения таких вступительных испытаний);</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10) сведения о наличии или отсутствии у поступающего индивидуальных достижений (при наличии - с указанием сведений о них)</w:t>
      </w:r>
      <w:hyperlink r:id="rId38" w:anchor="block_555" w:history="1">
        <w:r w:rsidRPr="00A40160">
          <w:rPr>
            <w:rFonts w:ascii="Arial" w:eastAsia="Times New Roman" w:hAnsi="Arial" w:cs="Arial"/>
            <w:b/>
            <w:bCs/>
            <w:color w:val="3272C0"/>
            <w:sz w:val="18"/>
            <w:szCs w:val="18"/>
            <w:lang w:eastAsia="ru-RU"/>
          </w:rPr>
          <w:t>*(5)</w:t>
        </w:r>
      </w:hyperlink>
      <w:r w:rsidRPr="00A40160">
        <w:rPr>
          <w:rFonts w:ascii="Arial" w:eastAsia="Times New Roman" w:hAnsi="Arial" w:cs="Arial"/>
          <w:b/>
          <w:bCs/>
          <w:color w:val="000000"/>
          <w:sz w:val="18"/>
          <w:szCs w:val="18"/>
          <w:lang w:eastAsia="ru-RU"/>
        </w:rPr>
        <w:t>;</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11) сведения о наличии или отсутствии у поступающего потребности в предоставлении места для проживания в общежитии на период обучения;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12) почтовый адрес и (или) электронный адрес (по желанию </w:t>
      </w:r>
      <w:proofErr w:type="gramStart"/>
      <w:r w:rsidRPr="00A40160">
        <w:rPr>
          <w:rFonts w:ascii="Arial" w:eastAsia="Times New Roman" w:hAnsi="Arial" w:cs="Arial"/>
          <w:b/>
          <w:bCs/>
          <w:color w:val="000000"/>
          <w:sz w:val="18"/>
          <w:szCs w:val="18"/>
          <w:lang w:eastAsia="ru-RU"/>
        </w:rPr>
        <w:t>поступающего</w:t>
      </w:r>
      <w:proofErr w:type="gramEnd"/>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13) способ возврата поданных документов в случае </w:t>
      </w:r>
      <w:proofErr w:type="spellStart"/>
      <w:r w:rsidRPr="00A40160">
        <w:rPr>
          <w:rFonts w:ascii="Arial" w:eastAsia="Times New Roman" w:hAnsi="Arial" w:cs="Arial"/>
          <w:b/>
          <w:bCs/>
          <w:color w:val="000000"/>
          <w:sz w:val="18"/>
          <w:szCs w:val="18"/>
          <w:lang w:eastAsia="ru-RU"/>
        </w:rPr>
        <w:t>непоступления</w:t>
      </w:r>
      <w:proofErr w:type="spellEnd"/>
      <w:r w:rsidRPr="00A40160">
        <w:rPr>
          <w:rFonts w:ascii="Arial" w:eastAsia="Times New Roman" w:hAnsi="Arial" w:cs="Arial"/>
          <w:b/>
          <w:bCs/>
          <w:color w:val="000000"/>
          <w:sz w:val="18"/>
          <w:szCs w:val="18"/>
          <w:lang w:eastAsia="ru-RU"/>
        </w:rPr>
        <w:t xml:space="preserve"> на обучение (в случае представления оригиналов документов).</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29. Заявление о приеме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подается на имя руководителя организации с представлением следующих документов:</w:t>
      </w:r>
    </w:p>
    <w:p w:rsidR="00A40160" w:rsidRPr="00A40160" w:rsidRDefault="00A40160" w:rsidP="00A40160">
      <w:pPr>
        <w:shd w:val="clear" w:color="auto" w:fill="F0E9D3"/>
        <w:spacing w:line="264" w:lineRule="atLeast"/>
        <w:ind w:firstLine="0"/>
        <w:outlineLvl w:val="3"/>
        <w:rPr>
          <w:rFonts w:ascii="Arial" w:eastAsia="Times New Roman" w:hAnsi="Arial" w:cs="Arial"/>
          <w:b/>
          <w:bCs/>
          <w:color w:val="464C55"/>
          <w:sz w:val="24"/>
          <w:szCs w:val="24"/>
          <w:lang w:eastAsia="ru-RU"/>
        </w:rPr>
      </w:pPr>
      <w:r w:rsidRPr="00A40160">
        <w:rPr>
          <w:rFonts w:ascii="Arial" w:eastAsia="Times New Roman" w:hAnsi="Arial" w:cs="Arial"/>
          <w:b/>
          <w:bCs/>
          <w:color w:val="464C55"/>
          <w:sz w:val="24"/>
          <w:szCs w:val="24"/>
          <w:lang w:eastAsia="ru-RU"/>
        </w:rPr>
        <w:t>Информация об изменениях:</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hyperlink r:id="rId39" w:anchor="block_1005" w:history="1">
        <w:r w:rsidRPr="00A40160">
          <w:rPr>
            <w:rFonts w:ascii="Arial" w:eastAsia="Times New Roman" w:hAnsi="Arial" w:cs="Arial"/>
            <w:b/>
            <w:bCs/>
            <w:color w:val="3272C0"/>
            <w:sz w:val="24"/>
            <w:szCs w:val="24"/>
            <w:lang w:eastAsia="ru-RU"/>
          </w:rPr>
          <w:t>Приказом</w:t>
        </w:r>
      </w:hyperlink>
      <w:r w:rsidRPr="00A40160">
        <w:rPr>
          <w:rFonts w:ascii="Arial" w:eastAsia="Times New Roman" w:hAnsi="Arial" w:cs="Arial"/>
          <w:b/>
          <w:bCs/>
          <w:color w:val="464C55"/>
          <w:sz w:val="24"/>
          <w:szCs w:val="24"/>
          <w:lang w:eastAsia="ru-RU"/>
        </w:rPr>
        <w:t> Минобрнауки России от 19 мая 2015 г. N 511 в подпункт "а" внесены изменения</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hyperlink r:id="rId40" w:anchor="block_1291" w:history="1">
        <w:r w:rsidRPr="00A40160">
          <w:rPr>
            <w:rFonts w:ascii="Arial" w:eastAsia="Times New Roman" w:hAnsi="Arial" w:cs="Arial"/>
            <w:b/>
            <w:bCs/>
            <w:color w:val="3272C0"/>
            <w:sz w:val="24"/>
            <w:szCs w:val="24"/>
            <w:lang w:eastAsia="ru-RU"/>
          </w:rPr>
          <w:t>См. текст подпункта в предыдущей редакции</w:t>
        </w:r>
      </w:hyperlink>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а) документа (документов), удостоверяющего личность и гражданство поступающего в случае поступления на обучение в соответствии с установленными Порядком особенностями приема на обучение лиц, постоянно проживающих в Крыму, - документа (документов), подтверждающего отнесение к числу указанных лиц;</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б) оригинала или копии диплома специалиста или диплома магистра;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в) списка опубликованных научных работ, изобретений и отчетов по научно-исследовательской работе. Лица, не имеющие опубликованных научных работ и изобретений, предоставляют реферат по избранному направлению подготовки;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г) документов, свидетельствующих об индивидуальных достижениях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д) при необходимости создания специальных условий при проведении вступительных испытаний - документа, подтверждающего ограниченные возможности здоровья или инвалидность, требующие создания указанных условий;</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е) для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заключения федерального учреждения </w:t>
      </w:r>
      <w:proofErr w:type="gramStart"/>
      <w:r w:rsidRPr="00A40160">
        <w:rPr>
          <w:rFonts w:ascii="Arial" w:eastAsia="Times New Roman" w:hAnsi="Arial" w:cs="Arial"/>
          <w:b/>
          <w:bCs/>
          <w:color w:val="000000"/>
          <w:sz w:val="18"/>
          <w:szCs w:val="18"/>
          <w:lang w:eastAsia="ru-RU"/>
        </w:rPr>
        <w:t>медико-социальной</w:t>
      </w:r>
      <w:proofErr w:type="gramEnd"/>
      <w:r w:rsidRPr="00A40160">
        <w:rPr>
          <w:rFonts w:ascii="Arial" w:eastAsia="Times New Roman" w:hAnsi="Arial" w:cs="Arial"/>
          <w:b/>
          <w:bCs/>
          <w:color w:val="000000"/>
          <w:sz w:val="18"/>
          <w:szCs w:val="18"/>
          <w:lang w:eastAsia="ru-RU"/>
        </w:rPr>
        <w:t xml:space="preserve"> экспертизы об отсутствии противопоказаний для обучения в соответствующих образовательных организациях;</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ж) двух фотографий </w:t>
      </w:r>
      <w:proofErr w:type="gramStart"/>
      <w:r w:rsidRPr="00A40160">
        <w:rPr>
          <w:rFonts w:ascii="Arial" w:eastAsia="Times New Roman" w:hAnsi="Arial" w:cs="Arial"/>
          <w:b/>
          <w:bCs/>
          <w:color w:val="000000"/>
          <w:sz w:val="18"/>
          <w:szCs w:val="18"/>
          <w:lang w:eastAsia="ru-RU"/>
        </w:rPr>
        <w:t>поступающего</w:t>
      </w:r>
      <w:proofErr w:type="gramEnd"/>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30. Поступающие по своему усмотрению представляют оригиналы или копии документов, указанных в </w:t>
      </w:r>
      <w:hyperlink r:id="rId41" w:anchor="block_1291" w:history="1">
        <w:r w:rsidRPr="00A40160">
          <w:rPr>
            <w:rFonts w:ascii="Arial" w:eastAsia="Times New Roman" w:hAnsi="Arial" w:cs="Arial"/>
            <w:b/>
            <w:bCs/>
            <w:color w:val="3272C0"/>
            <w:sz w:val="18"/>
            <w:szCs w:val="18"/>
            <w:lang w:eastAsia="ru-RU"/>
          </w:rPr>
          <w:t>подпунктах "а</w:t>
        </w:r>
        <w:proofErr w:type="gramStart"/>
        <w:r w:rsidRPr="00A40160">
          <w:rPr>
            <w:rFonts w:ascii="Arial" w:eastAsia="Times New Roman" w:hAnsi="Arial" w:cs="Arial"/>
            <w:b/>
            <w:bCs/>
            <w:color w:val="3272C0"/>
            <w:sz w:val="18"/>
            <w:szCs w:val="18"/>
            <w:lang w:eastAsia="ru-RU"/>
          </w:rPr>
          <w:t>"-</w:t>
        </w:r>
        <w:proofErr w:type="gramEnd"/>
        <w:r w:rsidRPr="00A40160">
          <w:rPr>
            <w:rFonts w:ascii="Arial" w:eastAsia="Times New Roman" w:hAnsi="Arial" w:cs="Arial"/>
            <w:b/>
            <w:bCs/>
            <w:color w:val="3272C0"/>
            <w:sz w:val="18"/>
            <w:szCs w:val="18"/>
            <w:lang w:eastAsia="ru-RU"/>
          </w:rPr>
          <w:t>"е" пункта 29</w:t>
        </w:r>
      </w:hyperlink>
      <w:r w:rsidRPr="00A40160">
        <w:rPr>
          <w:rFonts w:ascii="Arial" w:eastAsia="Times New Roman" w:hAnsi="Arial" w:cs="Arial"/>
          <w:b/>
          <w:bCs/>
          <w:color w:val="000000"/>
          <w:sz w:val="18"/>
          <w:szCs w:val="18"/>
          <w:lang w:eastAsia="ru-RU"/>
        </w:rPr>
        <w:t> Порядка. Копии указанных документов не заверяются. При представлении оригиналов документов, удостоверяющих личность, гражданство, военного билета указанные оригиналы предъявляются лично.</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В случае подачи заявления о приеме в одну организацию поступающий представляет оригинал или копию диплома специалиста или диплома магистра. В случае одновременной подачи заявлений о приеме в несколько организаций </w:t>
      </w:r>
      <w:proofErr w:type="gramStart"/>
      <w:r w:rsidRPr="00A40160">
        <w:rPr>
          <w:rFonts w:ascii="Arial" w:eastAsia="Times New Roman" w:hAnsi="Arial" w:cs="Arial"/>
          <w:b/>
          <w:bCs/>
          <w:color w:val="000000"/>
          <w:sz w:val="18"/>
          <w:szCs w:val="18"/>
          <w:lang w:eastAsia="ru-RU"/>
        </w:rPr>
        <w:t>поступающий</w:t>
      </w:r>
      <w:proofErr w:type="gramEnd"/>
      <w:r w:rsidRPr="00A40160">
        <w:rPr>
          <w:rFonts w:ascii="Arial" w:eastAsia="Times New Roman" w:hAnsi="Arial" w:cs="Arial"/>
          <w:b/>
          <w:bCs/>
          <w:color w:val="000000"/>
          <w:sz w:val="18"/>
          <w:szCs w:val="18"/>
          <w:lang w:eastAsia="ru-RU"/>
        </w:rPr>
        <w:t xml:space="preserve"> представляет в каждую из указанных организаций копию диплома специалиста или диплома магистра.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Поступающий представляет оригинал диплома специалиста или диплома магистра в случае подачи заявления о приеме на места в пределах квоты целевого приема.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31. 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организации и приложений к ним или отсутствием копии указанного свидетельства. Факт ознакомления заверяется личной подписью поступающего либо подписью доверенного лица, если </w:t>
      </w:r>
      <w:proofErr w:type="gramStart"/>
      <w:r w:rsidRPr="00A40160">
        <w:rPr>
          <w:rFonts w:ascii="Arial" w:eastAsia="Times New Roman" w:hAnsi="Arial" w:cs="Arial"/>
          <w:b/>
          <w:bCs/>
          <w:color w:val="000000"/>
          <w:sz w:val="18"/>
          <w:szCs w:val="18"/>
          <w:lang w:eastAsia="ru-RU"/>
        </w:rPr>
        <w:t>поступающим</w:t>
      </w:r>
      <w:proofErr w:type="gramEnd"/>
      <w:r w:rsidRPr="00A40160">
        <w:rPr>
          <w:rFonts w:ascii="Arial" w:eastAsia="Times New Roman" w:hAnsi="Arial" w:cs="Arial"/>
          <w:b/>
          <w:bCs/>
          <w:color w:val="000000"/>
          <w:sz w:val="18"/>
          <w:szCs w:val="18"/>
          <w:lang w:eastAsia="ru-RU"/>
        </w:rPr>
        <w:t xml:space="preserve"> предоставлено доверенному лицу соответствующее полномочие.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32. Подписью поступающего (доверенного лица) заверяются также: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 получение высшего образования данного уровня впервые;</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2) ознакомление (в том числе через информационные системы общего пользования) с правилами подачи апелляции по результатам проведения вступительных испытаний, с датами завершения представления поступающими оригинала диплома специалиста или диплома магистра при зачислении на места в рамках контрольных цифр, с датой завершения представления поступающими сведений о согласии на зачисление на места по договорам об оказании платных образовательных услуг;</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3) согласие поступающего на обработку его персональных данных;</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4) информированность поступающего об ответственности за достоверность сведений, указываемых в заявлении о приеме, и за подлинность документов, подаваемых для поступления.</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lastRenderedPageBreak/>
        <w:t xml:space="preserve">33. При поступлении в организацию поданных документов формируется личное дело </w:t>
      </w:r>
      <w:proofErr w:type="gramStart"/>
      <w:r w:rsidRPr="00A40160">
        <w:rPr>
          <w:rFonts w:ascii="Arial" w:eastAsia="Times New Roman" w:hAnsi="Arial" w:cs="Arial"/>
          <w:b/>
          <w:bCs/>
          <w:color w:val="000000"/>
          <w:sz w:val="18"/>
          <w:szCs w:val="18"/>
          <w:lang w:eastAsia="ru-RU"/>
        </w:rPr>
        <w:t>поступающего</w:t>
      </w:r>
      <w:proofErr w:type="gramEnd"/>
      <w:r w:rsidRPr="00A40160">
        <w:rPr>
          <w:rFonts w:ascii="Arial" w:eastAsia="Times New Roman" w:hAnsi="Arial" w:cs="Arial"/>
          <w:b/>
          <w:bCs/>
          <w:color w:val="000000"/>
          <w:sz w:val="18"/>
          <w:szCs w:val="18"/>
          <w:lang w:eastAsia="ru-RU"/>
        </w:rPr>
        <w:t>,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34. 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w:t>
      </w:r>
      <w:proofErr w:type="gramStart"/>
      <w:r w:rsidRPr="00A40160">
        <w:rPr>
          <w:rFonts w:ascii="Arial" w:eastAsia="Times New Roman" w:hAnsi="Arial" w:cs="Arial"/>
          <w:b/>
          <w:bCs/>
          <w:color w:val="000000"/>
          <w:sz w:val="18"/>
          <w:szCs w:val="18"/>
          <w:lang w:eastAsia="ru-RU"/>
        </w:rPr>
        <w:t>поступающему</w:t>
      </w:r>
      <w:proofErr w:type="gramEnd"/>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35. </w:t>
      </w:r>
      <w:proofErr w:type="gramStart"/>
      <w:r w:rsidRPr="00A40160">
        <w:rPr>
          <w:rFonts w:ascii="Arial" w:eastAsia="Times New Roman" w:hAnsi="Arial" w:cs="Arial"/>
          <w:b/>
          <w:bCs/>
          <w:color w:val="000000"/>
          <w:sz w:val="18"/>
          <w:szCs w:val="18"/>
          <w:lang w:eastAsia="ru-RU"/>
        </w:rPr>
        <w:t>Поступающий</w:t>
      </w:r>
      <w:proofErr w:type="gramEnd"/>
      <w:r w:rsidRPr="00A40160">
        <w:rPr>
          <w:rFonts w:ascii="Arial" w:eastAsia="Times New Roman" w:hAnsi="Arial" w:cs="Arial"/>
          <w:b/>
          <w:bCs/>
          <w:color w:val="000000"/>
          <w:sz w:val="18"/>
          <w:szCs w:val="18"/>
          <w:lang w:eastAsia="ru-RU"/>
        </w:rPr>
        <w:t xml:space="preserve"> имеет право отозвать поданные документы, подав заявление об их отзыве способом, указанным в </w:t>
      </w:r>
      <w:hyperlink r:id="rId42" w:anchor="block_1024" w:history="1">
        <w:r w:rsidRPr="00A40160">
          <w:rPr>
            <w:rFonts w:ascii="Arial" w:eastAsia="Times New Roman" w:hAnsi="Arial" w:cs="Arial"/>
            <w:b/>
            <w:bCs/>
            <w:color w:val="3272C0"/>
            <w:sz w:val="18"/>
            <w:szCs w:val="18"/>
            <w:lang w:eastAsia="ru-RU"/>
          </w:rPr>
          <w:t>пункте 24</w:t>
        </w:r>
      </w:hyperlink>
      <w:r w:rsidRPr="00A40160">
        <w:rPr>
          <w:rFonts w:ascii="Arial" w:eastAsia="Times New Roman" w:hAnsi="Arial" w:cs="Arial"/>
          <w:b/>
          <w:bCs/>
          <w:color w:val="000000"/>
          <w:sz w:val="18"/>
          <w:szCs w:val="18"/>
          <w:lang w:eastAsia="ru-RU"/>
        </w:rPr>
        <w:t>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36. Поданные документы возвращаются одним из следующих способов:</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Документы возвращаются: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до конца текущего рабочего дня - в случае подачи заявления об отзыве документов не </w:t>
      </w:r>
      <w:proofErr w:type="gramStart"/>
      <w:r w:rsidRPr="00A40160">
        <w:rPr>
          <w:rFonts w:ascii="Arial" w:eastAsia="Times New Roman" w:hAnsi="Arial" w:cs="Arial"/>
          <w:b/>
          <w:bCs/>
          <w:color w:val="000000"/>
          <w:sz w:val="18"/>
          <w:szCs w:val="18"/>
          <w:lang w:eastAsia="ru-RU"/>
        </w:rPr>
        <w:t>позднее</w:t>
      </w:r>
      <w:proofErr w:type="gramEnd"/>
      <w:r w:rsidRPr="00A40160">
        <w:rPr>
          <w:rFonts w:ascii="Arial" w:eastAsia="Times New Roman" w:hAnsi="Arial" w:cs="Arial"/>
          <w:b/>
          <w:bCs/>
          <w:color w:val="000000"/>
          <w:sz w:val="18"/>
          <w:szCs w:val="18"/>
          <w:lang w:eastAsia="ru-RU"/>
        </w:rPr>
        <w:t xml:space="preserve"> чем за 2 часа до конца рабочего дня;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в течение первых двух часов следующего рабочего дня</w:t>
      </w:r>
      <w:hyperlink r:id="rId43" w:anchor="block_666" w:history="1">
        <w:r w:rsidRPr="00A40160">
          <w:rPr>
            <w:rFonts w:ascii="Arial" w:eastAsia="Times New Roman" w:hAnsi="Arial" w:cs="Arial"/>
            <w:b/>
            <w:bCs/>
            <w:color w:val="3272C0"/>
            <w:sz w:val="18"/>
            <w:szCs w:val="18"/>
            <w:lang w:eastAsia="ru-RU"/>
          </w:rPr>
          <w:t>*(6)</w:t>
        </w:r>
      </w:hyperlink>
      <w:r w:rsidRPr="00A40160">
        <w:rPr>
          <w:rFonts w:ascii="Arial" w:eastAsia="Times New Roman" w:hAnsi="Arial" w:cs="Arial"/>
          <w:b/>
          <w:bCs/>
          <w:color w:val="000000"/>
          <w:sz w:val="18"/>
          <w:szCs w:val="18"/>
          <w:lang w:eastAsia="ru-RU"/>
        </w:rPr>
        <w:t> - в случае подачи заявления об отзыве документов менее чем за 2 часа до конца рабочего дня;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V. Вступительные испытания</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37. Для поступающих на места в рамках контрольных цифр приема,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38. </w:t>
      </w:r>
      <w:hyperlink r:id="rId44" w:anchor="block_1002" w:history="1">
        <w:r w:rsidRPr="00A40160">
          <w:rPr>
            <w:rFonts w:ascii="Arial" w:eastAsia="Times New Roman" w:hAnsi="Arial" w:cs="Arial"/>
            <w:b/>
            <w:bCs/>
            <w:color w:val="3272C0"/>
            <w:sz w:val="18"/>
            <w:szCs w:val="18"/>
            <w:lang w:eastAsia="ru-RU"/>
          </w:rPr>
          <w:t>Исключен</w:t>
        </w:r>
      </w:hyperlink>
      <w:r w:rsidRPr="00A40160">
        <w:rPr>
          <w:rFonts w:ascii="Arial" w:eastAsia="Times New Roman" w:hAnsi="Arial" w:cs="Arial"/>
          <w:b/>
          <w:bCs/>
          <w:color w:val="000000"/>
          <w:sz w:val="18"/>
          <w:szCs w:val="18"/>
          <w:lang w:eastAsia="ru-RU"/>
        </w:rPr>
        <w:t>.</w:t>
      </w:r>
    </w:p>
    <w:p w:rsidR="00A40160" w:rsidRPr="00A40160" w:rsidRDefault="00A40160" w:rsidP="00A40160">
      <w:pPr>
        <w:shd w:val="clear" w:color="auto" w:fill="F0E9D3"/>
        <w:spacing w:line="264" w:lineRule="atLeast"/>
        <w:ind w:firstLine="0"/>
        <w:outlineLvl w:val="3"/>
        <w:rPr>
          <w:rFonts w:ascii="Arial" w:eastAsia="Times New Roman" w:hAnsi="Arial" w:cs="Arial"/>
          <w:b/>
          <w:bCs/>
          <w:color w:val="464C55"/>
          <w:sz w:val="24"/>
          <w:szCs w:val="24"/>
          <w:lang w:eastAsia="ru-RU"/>
        </w:rPr>
      </w:pPr>
      <w:r w:rsidRPr="00A40160">
        <w:rPr>
          <w:rFonts w:ascii="Arial" w:eastAsia="Times New Roman" w:hAnsi="Arial" w:cs="Arial"/>
          <w:b/>
          <w:bCs/>
          <w:color w:val="464C55"/>
          <w:sz w:val="24"/>
          <w:szCs w:val="24"/>
          <w:lang w:eastAsia="ru-RU"/>
        </w:rPr>
        <w:t>Информация об изменениях:</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r w:rsidRPr="00A40160">
        <w:rPr>
          <w:rFonts w:ascii="Arial" w:eastAsia="Times New Roman" w:hAnsi="Arial" w:cs="Arial"/>
          <w:b/>
          <w:bCs/>
          <w:color w:val="464C55"/>
          <w:sz w:val="24"/>
          <w:szCs w:val="24"/>
          <w:lang w:eastAsia="ru-RU"/>
        </w:rPr>
        <w:t>См. текст </w:t>
      </w:r>
      <w:hyperlink r:id="rId45" w:anchor="block_1038" w:history="1">
        <w:r w:rsidRPr="00A40160">
          <w:rPr>
            <w:rFonts w:ascii="Arial" w:eastAsia="Times New Roman" w:hAnsi="Arial" w:cs="Arial"/>
            <w:b/>
            <w:bCs/>
            <w:color w:val="3272C0"/>
            <w:sz w:val="24"/>
            <w:szCs w:val="24"/>
            <w:lang w:eastAsia="ru-RU"/>
          </w:rPr>
          <w:t>пункта 38</w:t>
        </w:r>
      </w:hyperlink>
    </w:p>
    <w:p w:rsidR="00A40160" w:rsidRPr="00A40160" w:rsidRDefault="00A40160" w:rsidP="00A40160">
      <w:pPr>
        <w:shd w:val="clear" w:color="auto" w:fill="F0E9D3"/>
        <w:spacing w:line="264" w:lineRule="atLeast"/>
        <w:ind w:firstLine="0"/>
        <w:outlineLvl w:val="3"/>
        <w:rPr>
          <w:rFonts w:ascii="Arial" w:eastAsia="Times New Roman" w:hAnsi="Arial" w:cs="Arial"/>
          <w:b/>
          <w:bCs/>
          <w:color w:val="464C55"/>
          <w:sz w:val="24"/>
          <w:szCs w:val="24"/>
          <w:lang w:eastAsia="ru-RU"/>
        </w:rPr>
      </w:pPr>
      <w:r w:rsidRPr="00A40160">
        <w:rPr>
          <w:rFonts w:ascii="Arial" w:eastAsia="Times New Roman" w:hAnsi="Arial" w:cs="Arial"/>
          <w:b/>
          <w:bCs/>
          <w:color w:val="464C55"/>
          <w:sz w:val="24"/>
          <w:szCs w:val="24"/>
          <w:lang w:eastAsia="ru-RU"/>
        </w:rPr>
        <w:t>Информация об изменениях:</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hyperlink r:id="rId46" w:anchor="block_1003" w:history="1">
        <w:r w:rsidRPr="00A40160">
          <w:rPr>
            <w:rFonts w:ascii="Arial" w:eastAsia="Times New Roman" w:hAnsi="Arial" w:cs="Arial"/>
            <w:b/>
            <w:bCs/>
            <w:color w:val="3272C0"/>
            <w:sz w:val="24"/>
            <w:szCs w:val="24"/>
            <w:lang w:eastAsia="ru-RU"/>
          </w:rPr>
          <w:t>Приказом</w:t>
        </w:r>
      </w:hyperlink>
      <w:r w:rsidRPr="00A40160">
        <w:rPr>
          <w:rFonts w:ascii="Arial" w:eastAsia="Times New Roman" w:hAnsi="Arial" w:cs="Arial"/>
          <w:b/>
          <w:bCs/>
          <w:color w:val="464C55"/>
          <w:sz w:val="24"/>
          <w:szCs w:val="24"/>
          <w:lang w:eastAsia="ru-RU"/>
        </w:rPr>
        <w:t> Минобрнауки России от 30 марта 2016 г. N 331 пункт 39 изложен в новой редакции</w:t>
      </w:r>
    </w:p>
    <w:p w:rsidR="00A40160" w:rsidRPr="00A40160" w:rsidRDefault="00A40160" w:rsidP="00A40160">
      <w:pPr>
        <w:shd w:val="clear" w:color="auto" w:fill="F0E9D3"/>
        <w:spacing w:line="264" w:lineRule="atLeast"/>
        <w:ind w:firstLine="0"/>
        <w:rPr>
          <w:rFonts w:ascii="Arial" w:eastAsia="Times New Roman" w:hAnsi="Arial" w:cs="Arial"/>
          <w:b/>
          <w:bCs/>
          <w:color w:val="464C55"/>
          <w:sz w:val="24"/>
          <w:szCs w:val="24"/>
          <w:lang w:eastAsia="ru-RU"/>
        </w:rPr>
      </w:pPr>
      <w:hyperlink r:id="rId47" w:anchor="block_1039" w:history="1">
        <w:r w:rsidRPr="00A40160">
          <w:rPr>
            <w:rFonts w:ascii="Arial" w:eastAsia="Times New Roman" w:hAnsi="Arial" w:cs="Arial"/>
            <w:b/>
            <w:bCs/>
            <w:color w:val="3272C0"/>
            <w:sz w:val="24"/>
            <w:szCs w:val="24"/>
            <w:lang w:eastAsia="ru-RU"/>
          </w:rPr>
          <w:t>См. текст пункта в предыдущей редакции</w:t>
        </w:r>
      </w:hyperlink>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39. Поступающие сдают вступительные испытания по специальной дисциплине, соответствующей направленности (профилю) программы подготовки научно-педагогических кадров в аспирантуре (далее - специальная дисциплина), иностранному языку. Вступительное испытание по философии проводится по решению организации.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40. Программы вступительных испытаний при приеме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формируются на основе федеральных государственных образовательных стандартов высшего образования по программам </w:t>
      </w:r>
      <w:proofErr w:type="spellStart"/>
      <w:r w:rsidRPr="00A40160">
        <w:rPr>
          <w:rFonts w:ascii="Arial" w:eastAsia="Times New Roman" w:hAnsi="Arial" w:cs="Arial"/>
          <w:b/>
          <w:bCs/>
          <w:color w:val="000000"/>
          <w:sz w:val="18"/>
          <w:szCs w:val="18"/>
          <w:lang w:eastAsia="ru-RU"/>
        </w:rPr>
        <w:t>специалитета</w:t>
      </w:r>
      <w:proofErr w:type="spellEnd"/>
      <w:r w:rsidRPr="00A40160">
        <w:rPr>
          <w:rFonts w:ascii="Arial" w:eastAsia="Times New Roman" w:hAnsi="Arial" w:cs="Arial"/>
          <w:b/>
          <w:bCs/>
          <w:color w:val="000000"/>
          <w:sz w:val="18"/>
          <w:szCs w:val="18"/>
          <w:lang w:eastAsia="ru-RU"/>
        </w:rPr>
        <w:t xml:space="preserve"> или магистратуры.</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41. Вступительные испытания могут проводиться как в устной, так и в письменной форме с сочетанием указанных форм или в иных формах, определяемых организацией самостоятельно (по билетам, в форме собеседования по вопросам, перечень которых доводится до сведения поступающих путем публикации на официальном сайте).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42. Организация может проводить вступительные испытания с использованием дистанционных технологий при условии идентификации поступающих при сдаче ими вступительных испытаний в порядке, установленном правилами приема или иным локальным нормативным актом организации.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43. Уровень знаний </w:t>
      </w:r>
      <w:proofErr w:type="gramStart"/>
      <w:r w:rsidRPr="00A40160">
        <w:rPr>
          <w:rFonts w:ascii="Arial" w:eastAsia="Times New Roman" w:hAnsi="Arial" w:cs="Arial"/>
          <w:b/>
          <w:bCs/>
          <w:color w:val="000000"/>
          <w:sz w:val="18"/>
          <w:szCs w:val="18"/>
          <w:lang w:eastAsia="ru-RU"/>
        </w:rPr>
        <w:t>поступающего</w:t>
      </w:r>
      <w:proofErr w:type="gramEnd"/>
      <w:r w:rsidRPr="00A40160">
        <w:rPr>
          <w:rFonts w:ascii="Arial" w:eastAsia="Times New Roman" w:hAnsi="Arial" w:cs="Arial"/>
          <w:b/>
          <w:bCs/>
          <w:color w:val="000000"/>
          <w:sz w:val="18"/>
          <w:szCs w:val="18"/>
          <w:lang w:eastAsia="ru-RU"/>
        </w:rPr>
        <w:t xml:space="preserve"> оценивается экзаменационной комиссией по пятибалльной системе. Каждое вступительное испытание оценивается отдельно.</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44. Результаты проведения вступительного испытания оформляются протоколом, в котором фиксируются вопросы экзаменаторов к </w:t>
      </w:r>
      <w:proofErr w:type="gramStart"/>
      <w:r w:rsidRPr="00A40160">
        <w:rPr>
          <w:rFonts w:ascii="Arial" w:eastAsia="Times New Roman" w:hAnsi="Arial" w:cs="Arial"/>
          <w:b/>
          <w:bCs/>
          <w:color w:val="000000"/>
          <w:sz w:val="18"/>
          <w:szCs w:val="18"/>
          <w:lang w:eastAsia="ru-RU"/>
        </w:rPr>
        <w:t>поступающему</w:t>
      </w:r>
      <w:proofErr w:type="gramEnd"/>
      <w:r w:rsidRPr="00A40160">
        <w:rPr>
          <w:rFonts w:ascii="Arial" w:eastAsia="Times New Roman" w:hAnsi="Arial" w:cs="Arial"/>
          <w:b/>
          <w:bCs/>
          <w:color w:val="000000"/>
          <w:sz w:val="18"/>
          <w:szCs w:val="18"/>
          <w:lang w:eastAsia="ru-RU"/>
        </w:rPr>
        <w:t>. На каждого поступающего ведется отдельный протокол.</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Протоколы приема вступительных испытаний после утверждения хранятся в личном деле поступающего.</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45. Решение экзаменационной комиссии размещается на официальном сайте и на информационном стенде приемной комиссии не позднее трех дней с момента проведения вступительного испытания.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46. Пересдача вступительных испытаний не допускается. Сданные вступительные испытания действительны в течение календарного года.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47. Лица, не явившиеся на вступительное испытание по уважительной причине (болезнь или иные обстоятельства, подтвержденные документально), допускаются к ним в других группах или индивидуально в период вступительных испытаний.</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48. При несоблюдении порядка проведения вступительных испытаний члены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организация возвращает </w:t>
      </w:r>
      <w:proofErr w:type="gramStart"/>
      <w:r w:rsidRPr="00A40160">
        <w:rPr>
          <w:rFonts w:ascii="Arial" w:eastAsia="Times New Roman" w:hAnsi="Arial" w:cs="Arial"/>
          <w:b/>
          <w:bCs/>
          <w:color w:val="000000"/>
          <w:sz w:val="18"/>
          <w:szCs w:val="18"/>
          <w:lang w:eastAsia="ru-RU"/>
        </w:rPr>
        <w:t>поступающему</w:t>
      </w:r>
      <w:proofErr w:type="gramEnd"/>
      <w:r w:rsidRPr="00A40160">
        <w:rPr>
          <w:rFonts w:ascii="Arial" w:eastAsia="Times New Roman" w:hAnsi="Arial" w:cs="Arial"/>
          <w:b/>
          <w:bCs/>
          <w:color w:val="000000"/>
          <w:sz w:val="18"/>
          <w:szCs w:val="18"/>
          <w:lang w:eastAsia="ru-RU"/>
        </w:rPr>
        <w:t xml:space="preserve"> принятые документы.</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lastRenderedPageBreak/>
        <w:t xml:space="preserve">49. Лица, забравшие документы после завершения приема документов или не получившие на вступительных </w:t>
      </w:r>
      <w:proofErr w:type="gramStart"/>
      <w:r w:rsidRPr="00A40160">
        <w:rPr>
          <w:rFonts w:ascii="Arial" w:eastAsia="Times New Roman" w:hAnsi="Arial" w:cs="Arial"/>
          <w:b/>
          <w:bCs/>
          <w:color w:val="000000"/>
          <w:sz w:val="18"/>
          <w:szCs w:val="18"/>
          <w:lang w:eastAsia="ru-RU"/>
        </w:rPr>
        <w:t>испытаниях</w:t>
      </w:r>
      <w:proofErr w:type="gramEnd"/>
      <w:r w:rsidRPr="00A40160">
        <w:rPr>
          <w:rFonts w:ascii="Arial" w:eastAsia="Times New Roman" w:hAnsi="Arial" w:cs="Arial"/>
          <w:b/>
          <w:bCs/>
          <w:color w:val="000000"/>
          <w:sz w:val="18"/>
          <w:szCs w:val="18"/>
          <w:lang w:eastAsia="ru-RU"/>
        </w:rPr>
        <w:t xml:space="preserve"> количество баллов, подтверждающее успешное прохождение вступительных испытаний, выбывают из конкурса.</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VI. Особенности проведения вступительных испытаний для граждан с ограниченными возможностями здоровья</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50. Граждане с ограниченными возможностями здоровья сдают вступительные испытания в порядке, установленном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51. При проведении вступительных испытаний обеспечивается соблюдение следующих требований:</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в письменной или в устной форме 6 человек;</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по решению организации, но не более чем на 1,5 часа;</w:t>
      </w:r>
      <w:proofErr w:type="gramEnd"/>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 xml:space="preserve">присутствие ассистента (для инвалидов по слуху - переводчика жестового языка, для слепоглухих - </w:t>
      </w:r>
      <w:proofErr w:type="spellStart"/>
      <w:r w:rsidRPr="00A40160">
        <w:rPr>
          <w:rFonts w:ascii="Arial" w:eastAsia="Times New Roman" w:hAnsi="Arial" w:cs="Arial"/>
          <w:b/>
          <w:bCs/>
          <w:color w:val="000000"/>
          <w:sz w:val="18"/>
          <w:szCs w:val="18"/>
          <w:lang w:eastAsia="ru-RU"/>
        </w:rPr>
        <w:t>тифлосурдопереводчика</w:t>
      </w:r>
      <w:proofErr w:type="spellEnd"/>
      <w:r w:rsidRPr="00A40160">
        <w:rPr>
          <w:rFonts w:ascii="Arial" w:eastAsia="Times New Roman" w:hAnsi="Arial" w:cs="Arial"/>
          <w:b/>
          <w:bCs/>
          <w:color w:val="000000"/>
          <w:sz w:val="18"/>
          <w:szCs w:val="18"/>
          <w:lang w:eastAsia="ru-RU"/>
        </w:rPr>
        <w:t>),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поступающим</w:t>
      </w:r>
      <w:proofErr w:type="gramEnd"/>
      <w:r w:rsidRPr="00A40160">
        <w:rPr>
          <w:rFonts w:ascii="Arial" w:eastAsia="Times New Roman" w:hAnsi="Arial" w:cs="Arial"/>
          <w:b/>
          <w:bCs/>
          <w:color w:val="000000"/>
          <w:sz w:val="18"/>
          <w:szCs w:val="18"/>
          <w:lang w:eastAsia="ru-RU"/>
        </w:rPr>
        <w:t xml:space="preserve"> предоставляется в доступной для них форме инструкция по порядку проведения вступительных испытаний;</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52. Дополнительно при проведении вступительных испытаний обеспечивается соблюдение следующих требований в зависимости от </w:t>
      </w:r>
      <w:proofErr w:type="gramStart"/>
      <w:r w:rsidRPr="00A40160">
        <w:rPr>
          <w:rFonts w:ascii="Arial" w:eastAsia="Times New Roman" w:hAnsi="Arial" w:cs="Arial"/>
          <w:b/>
          <w:bCs/>
          <w:color w:val="000000"/>
          <w:sz w:val="18"/>
          <w:szCs w:val="18"/>
          <w:lang w:eastAsia="ru-RU"/>
        </w:rPr>
        <w:t>категорий</w:t>
      </w:r>
      <w:proofErr w:type="gramEnd"/>
      <w:r w:rsidRPr="00A40160">
        <w:rPr>
          <w:rFonts w:ascii="Arial" w:eastAsia="Times New Roman" w:hAnsi="Arial" w:cs="Arial"/>
          <w:b/>
          <w:bCs/>
          <w:color w:val="000000"/>
          <w:sz w:val="18"/>
          <w:szCs w:val="18"/>
          <w:lang w:eastAsia="ru-RU"/>
        </w:rPr>
        <w:t xml:space="preserve"> поступающих с ограниченными возможностями здоровья: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а) для слепых:</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A40160">
        <w:rPr>
          <w:rFonts w:ascii="Arial" w:eastAsia="Times New Roman" w:hAnsi="Arial" w:cs="Arial"/>
          <w:b/>
          <w:bCs/>
          <w:color w:val="000000"/>
          <w:sz w:val="18"/>
          <w:szCs w:val="18"/>
          <w:lang w:eastAsia="ru-RU"/>
        </w:rPr>
        <w:t>надиктовываются</w:t>
      </w:r>
      <w:proofErr w:type="spellEnd"/>
      <w:r w:rsidRPr="00A40160">
        <w:rPr>
          <w:rFonts w:ascii="Arial" w:eastAsia="Times New Roman" w:hAnsi="Arial" w:cs="Arial"/>
          <w:b/>
          <w:bCs/>
          <w:color w:val="000000"/>
          <w:sz w:val="18"/>
          <w:szCs w:val="18"/>
          <w:lang w:eastAsia="ru-RU"/>
        </w:rPr>
        <w:t xml:space="preserve"> ассистенту;</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б) для слабовидящих:</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обеспечивается индивидуальное равномерное освещение не ниже 300 </w:t>
      </w:r>
      <w:proofErr w:type="spellStart"/>
      <w:r w:rsidRPr="00A40160">
        <w:rPr>
          <w:rFonts w:ascii="Arial" w:eastAsia="Times New Roman" w:hAnsi="Arial" w:cs="Arial"/>
          <w:b/>
          <w:bCs/>
          <w:color w:val="000000"/>
          <w:sz w:val="18"/>
          <w:szCs w:val="18"/>
          <w:lang w:eastAsia="ru-RU"/>
        </w:rPr>
        <w:t>лк</w:t>
      </w:r>
      <w:proofErr w:type="spellEnd"/>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поступающим</w:t>
      </w:r>
      <w:proofErr w:type="gramEnd"/>
      <w:r w:rsidRPr="00A40160">
        <w:rPr>
          <w:rFonts w:ascii="Arial" w:eastAsia="Times New Roman" w:hAnsi="Arial" w:cs="Arial"/>
          <w:b/>
          <w:bCs/>
          <w:color w:val="000000"/>
          <w:sz w:val="18"/>
          <w:szCs w:val="18"/>
          <w:lang w:eastAsia="ru-RU"/>
        </w:rPr>
        <w:t xml:space="preserve"> для выполнения задания при необходимости предоставляется увеличивающее устройство;</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задания для выполнения, а также инструкция по порядку проведения вступительных испытаний оформляются увеличенным шрифтом;</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в) для глухих и слабослышащих обеспечивается наличие звукоусиливающей аппаратуры коллективного пользования, при необходимости </w:t>
      </w:r>
      <w:proofErr w:type="gramStart"/>
      <w:r w:rsidRPr="00A40160">
        <w:rPr>
          <w:rFonts w:ascii="Arial" w:eastAsia="Times New Roman" w:hAnsi="Arial" w:cs="Arial"/>
          <w:b/>
          <w:bCs/>
          <w:color w:val="000000"/>
          <w:sz w:val="18"/>
          <w:szCs w:val="18"/>
          <w:lang w:eastAsia="ru-RU"/>
        </w:rPr>
        <w:t>поступающим</w:t>
      </w:r>
      <w:proofErr w:type="gramEnd"/>
      <w:r w:rsidRPr="00A40160">
        <w:rPr>
          <w:rFonts w:ascii="Arial" w:eastAsia="Times New Roman" w:hAnsi="Arial" w:cs="Arial"/>
          <w:b/>
          <w:bCs/>
          <w:color w:val="000000"/>
          <w:sz w:val="18"/>
          <w:szCs w:val="18"/>
          <w:lang w:eastAsia="ru-RU"/>
        </w:rPr>
        <w:t xml:space="preserve"> предоставляется звукоусиливающая аппаратура индивидуального пользования;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г) для слепоглухих предоставляются услуги </w:t>
      </w:r>
      <w:proofErr w:type="spellStart"/>
      <w:r w:rsidRPr="00A40160">
        <w:rPr>
          <w:rFonts w:ascii="Arial" w:eastAsia="Times New Roman" w:hAnsi="Arial" w:cs="Arial"/>
          <w:b/>
          <w:bCs/>
          <w:color w:val="000000"/>
          <w:sz w:val="18"/>
          <w:szCs w:val="18"/>
          <w:lang w:eastAsia="ru-RU"/>
        </w:rPr>
        <w:t>тифлосурдопереводчика</w:t>
      </w:r>
      <w:proofErr w:type="spellEnd"/>
      <w:r w:rsidRPr="00A40160">
        <w:rPr>
          <w:rFonts w:ascii="Arial" w:eastAsia="Times New Roman" w:hAnsi="Arial" w:cs="Arial"/>
          <w:b/>
          <w:bCs/>
          <w:color w:val="000000"/>
          <w:sz w:val="18"/>
          <w:szCs w:val="18"/>
          <w:lang w:eastAsia="ru-RU"/>
        </w:rPr>
        <w:t xml:space="preserve"> (помимо требований, выполняемых соответственно для слепых и глухих);</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письменные задания выполняются на </w:t>
      </w:r>
      <w:proofErr w:type="gramStart"/>
      <w:r w:rsidRPr="00A40160">
        <w:rPr>
          <w:rFonts w:ascii="Arial" w:eastAsia="Times New Roman" w:hAnsi="Arial" w:cs="Arial"/>
          <w:b/>
          <w:bCs/>
          <w:color w:val="000000"/>
          <w:sz w:val="18"/>
          <w:szCs w:val="18"/>
          <w:lang w:eastAsia="ru-RU"/>
        </w:rPr>
        <w:t>компьютере</w:t>
      </w:r>
      <w:proofErr w:type="gramEnd"/>
      <w:r w:rsidRPr="00A40160">
        <w:rPr>
          <w:rFonts w:ascii="Arial" w:eastAsia="Times New Roman" w:hAnsi="Arial" w:cs="Arial"/>
          <w:b/>
          <w:bCs/>
          <w:color w:val="000000"/>
          <w:sz w:val="18"/>
          <w:szCs w:val="18"/>
          <w:lang w:eastAsia="ru-RU"/>
        </w:rPr>
        <w:t xml:space="preserve"> со специализированным программным обеспечением или </w:t>
      </w:r>
      <w:proofErr w:type="spellStart"/>
      <w:r w:rsidRPr="00A40160">
        <w:rPr>
          <w:rFonts w:ascii="Arial" w:eastAsia="Times New Roman" w:hAnsi="Arial" w:cs="Arial"/>
          <w:b/>
          <w:bCs/>
          <w:color w:val="000000"/>
          <w:sz w:val="18"/>
          <w:szCs w:val="18"/>
          <w:lang w:eastAsia="ru-RU"/>
        </w:rPr>
        <w:t>надиктовываются</w:t>
      </w:r>
      <w:proofErr w:type="spellEnd"/>
      <w:r w:rsidRPr="00A40160">
        <w:rPr>
          <w:rFonts w:ascii="Arial" w:eastAsia="Times New Roman" w:hAnsi="Arial" w:cs="Arial"/>
          <w:b/>
          <w:bCs/>
          <w:color w:val="000000"/>
          <w:sz w:val="18"/>
          <w:szCs w:val="18"/>
          <w:lang w:eastAsia="ru-RU"/>
        </w:rPr>
        <w:t xml:space="preserve"> ассистенту;</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lastRenderedPageBreak/>
        <w:t xml:space="preserve">по желанию </w:t>
      </w:r>
      <w:proofErr w:type="gramStart"/>
      <w:r w:rsidRPr="00A40160">
        <w:rPr>
          <w:rFonts w:ascii="Arial" w:eastAsia="Times New Roman" w:hAnsi="Arial" w:cs="Arial"/>
          <w:b/>
          <w:bCs/>
          <w:color w:val="000000"/>
          <w:sz w:val="18"/>
          <w:szCs w:val="18"/>
          <w:lang w:eastAsia="ru-RU"/>
        </w:rPr>
        <w:t>поступающих</w:t>
      </w:r>
      <w:proofErr w:type="gramEnd"/>
      <w:r w:rsidRPr="00A40160">
        <w:rPr>
          <w:rFonts w:ascii="Arial" w:eastAsia="Times New Roman" w:hAnsi="Arial" w:cs="Arial"/>
          <w:b/>
          <w:bCs/>
          <w:color w:val="000000"/>
          <w:sz w:val="18"/>
          <w:szCs w:val="18"/>
          <w:lang w:eastAsia="ru-RU"/>
        </w:rPr>
        <w:t xml:space="preserve"> все вступительные испытания могут проводиться в устной форме.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53. Условия, указанные в </w:t>
      </w:r>
      <w:hyperlink r:id="rId48" w:anchor="block_1051" w:history="1">
        <w:r w:rsidRPr="00A40160">
          <w:rPr>
            <w:rFonts w:ascii="Arial" w:eastAsia="Times New Roman" w:hAnsi="Arial" w:cs="Arial"/>
            <w:b/>
            <w:bCs/>
            <w:color w:val="3272C0"/>
            <w:sz w:val="18"/>
            <w:szCs w:val="18"/>
            <w:lang w:eastAsia="ru-RU"/>
          </w:rPr>
          <w:t>пунктах 51</w:t>
        </w:r>
      </w:hyperlink>
      <w:r w:rsidRPr="00A40160">
        <w:rPr>
          <w:rFonts w:ascii="Arial" w:eastAsia="Times New Roman" w:hAnsi="Arial" w:cs="Arial"/>
          <w:b/>
          <w:bCs/>
          <w:color w:val="000000"/>
          <w:sz w:val="18"/>
          <w:szCs w:val="18"/>
          <w:lang w:eastAsia="ru-RU"/>
        </w:rPr>
        <w:t>, </w:t>
      </w:r>
      <w:hyperlink r:id="rId49" w:anchor="block_1052" w:history="1">
        <w:r w:rsidRPr="00A40160">
          <w:rPr>
            <w:rFonts w:ascii="Arial" w:eastAsia="Times New Roman" w:hAnsi="Arial" w:cs="Arial"/>
            <w:b/>
            <w:bCs/>
            <w:color w:val="3272C0"/>
            <w:sz w:val="18"/>
            <w:szCs w:val="18"/>
            <w:lang w:eastAsia="ru-RU"/>
          </w:rPr>
          <w:t>52</w:t>
        </w:r>
      </w:hyperlink>
      <w:r w:rsidRPr="00A40160">
        <w:rPr>
          <w:rFonts w:ascii="Arial" w:eastAsia="Times New Roman" w:hAnsi="Arial" w:cs="Arial"/>
          <w:b/>
          <w:bCs/>
          <w:color w:val="000000"/>
          <w:sz w:val="18"/>
          <w:szCs w:val="18"/>
          <w:lang w:eastAsia="ru-RU"/>
        </w:rPr>
        <w:t xml:space="preserve"> Порядка, предоставляются </w:t>
      </w:r>
      <w:proofErr w:type="gramStart"/>
      <w:r w:rsidRPr="00A40160">
        <w:rPr>
          <w:rFonts w:ascii="Arial" w:eastAsia="Times New Roman" w:hAnsi="Arial" w:cs="Arial"/>
          <w:b/>
          <w:bCs/>
          <w:color w:val="000000"/>
          <w:sz w:val="18"/>
          <w:szCs w:val="18"/>
          <w:lang w:eastAsia="ru-RU"/>
        </w:rPr>
        <w:t>поступающим</w:t>
      </w:r>
      <w:proofErr w:type="gramEnd"/>
      <w:r w:rsidRPr="00A40160">
        <w:rPr>
          <w:rFonts w:ascii="Arial" w:eastAsia="Times New Roman" w:hAnsi="Arial" w:cs="Arial"/>
          <w:b/>
          <w:bCs/>
          <w:color w:val="000000"/>
          <w:sz w:val="18"/>
          <w:szCs w:val="18"/>
          <w:lang w:eastAsia="ru-RU"/>
        </w:rPr>
        <w:t xml:space="preserve"> на основании заявления о приеме, содержащего сведения о необходимости создания соответствующих специальных условий.</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54.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VII. Общие правила подачи и рассмотрения апелляций</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55. По результатам решения экзаменационной комиссии о прохождении вступительного испытания </w:t>
      </w:r>
      <w:proofErr w:type="gramStart"/>
      <w:r w:rsidRPr="00A40160">
        <w:rPr>
          <w:rFonts w:ascii="Arial" w:eastAsia="Times New Roman" w:hAnsi="Arial" w:cs="Arial"/>
          <w:b/>
          <w:bCs/>
          <w:color w:val="000000"/>
          <w:sz w:val="18"/>
          <w:szCs w:val="18"/>
          <w:lang w:eastAsia="ru-RU"/>
        </w:rPr>
        <w:t>поступающий</w:t>
      </w:r>
      <w:proofErr w:type="gramEnd"/>
      <w:r w:rsidRPr="00A40160">
        <w:rPr>
          <w:rFonts w:ascii="Arial" w:eastAsia="Times New Roman" w:hAnsi="Arial" w:cs="Arial"/>
          <w:b/>
          <w:bCs/>
          <w:color w:val="000000"/>
          <w:sz w:val="18"/>
          <w:szCs w:val="18"/>
          <w:lang w:eastAsia="ru-RU"/>
        </w:rPr>
        <w:t xml:space="preserve">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56. 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57. Апелляция подается одним из способов, указанных в </w:t>
      </w:r>
      <w:hyperlink r:id="rId50" w:anchor="block_1024" w:history="1">
        <w:r w:rsidRPr="00A40160">
          <w:rPr>
            <w:rFonts w:ascii="Arial" w:eastAsia="Times New Roman" w:hAnsi="Arial" w:cs="Arial"/>
            <w:b/>
            <w:bCs/>
            <w:color w:val="3272C0"/>
            <w:sz w:val="18"/>
            <w:szCs w:val="18"/>
            <w:lang w:eastAsia="ru-RU"/>
          </w:rPr>
          <w:t>пункте 24</w:t>
        </w:r>
      </w:hyperlink>
      <w:r w:rsidRPr="00A40160">
        <w:rPr>
          <w:rFonts w:ascii="Arial" w:eastAsia="Times New Roman" w:hAnsi="Arial" w:cs="Arial"/>
          <w:b/>
          <w:bCs/>
          <w:color w:val="000000"/>
          <w:sz w:val="18"/>
          <w:szCs w:val="18"/>
          <w:lang w:eastAsia="ru-RU"/>
        </w:rPr>
        <w:t> Порядка.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58. Апелляция подается в день объявления результатов вступительного испытания или в течение следующего рабочего дня.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Рассмотрение апелляций проводится не позднее следующего рабочего дня после дня подачи апелляции.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59. При рассмотрении апелляции имеет право присутствовать поступающий (доверенное лицо), который должен иметь при себе документ, удостоверяющий его личность.</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При рассмотрении апелляции обеспечивается соблюдение следующих требований в зависимости от </w:t>
      </w:r>
      <w:proofErr w:type="gramStart"/>
      <w:r w:rsidRPr="00A40160">
        <w:rPr>
          <w:rFonts w:ascii="Arial" w:eastAsia="Times New Roman" w:hAnsi="Arial" w:cs="Arial"/>
          <w:b/>
          <w:bCs/>
          <w:color w:val="000000"/>
          <w:sz w:val="18"/>
          <w:szCs w:val="18"/>
          <w:lang w:eastAsia="ru-RU"/>
        </w:rPr>
        <w:t>категорий</w:t>
      </w:r>
      <w:proofErr w:type="gramEnd"/>
      <w:r w:rsidRPr="00A40160">
        <w:rPr>
          <w:rFonts w:ascii="Arial" w:eastAsia="Times New Roman" w:hAnsi="Arial" w:cs="Arial"/>
          <w:b/>
          <w:bCs/>
          <w:color w:val="000000"/>
          <w:sz w:val="18"/>
          <w:szCs w:val="18"/>
          <w:lang w:eastAsia="ru-RU"/>
        </w:rPr>
        <w:t xml:space="preserve"> поступающих с ограниченными возможностями здоровья: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а) для глухих и слабослышащих обеспечивается присутствие переводчика жестового языка;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б) для слепых и слабовидящих обеспечивается присутствие </w:t>
      </w:r>
      <w:proofErr w:type="spellStart"/>
      <w:r w:rsidRPr="00A40160">
        <w:rPr>
          <w:rFonts w:ascii="Arial" w:eastAsia="Times New Roman" w:hAnsi="Arial" w:cs="Arial"/>
          <w:b/>
          <w:bCs/>
          <w:color w:val="000000"/>
          <w:sz w:val="18"/>
          <w:szCs w:val="18"/>
          <w:lang w:eastAsia="ru-RU"/>
        </w:rPr>
        <w:t>тифлосурдопереводчика</w:t>
      </w:r>
      <w:proofErr w:type="spellEnd"/>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в) для слепоглухих обеспечивается присутствие </w:t>
      </w:r>
      <w:proofErr w:type="spellStart"/>
      <w:r w:rsidRPr="00A40160">
        <w:rPr>
          <w:rFonts w:ascii="Arial" w:eastAsia="Times New Roman" w:hAnsi="Arial" w:cs="Arial"/>
          <w:b/>
          <w:bCs/>
          <w:color w:val="000000"/>
          <w:sz w:val="18"/>
          <w:szCs w:val="18"/>
          <w:lang w:eastAsia="ru-RU"/>
        </w:rPr>
        <w:t>тифлосурдопереводчика</w:t>
      </w:r>
      <w:proofErr w:type="spellEnd"/>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60.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61. При возникновении разногласий в апелляционной комиссии проводится голосование, и решение принимается большинством голосов. При равенстве голосов решающим является голос председателя или председательствующего на заседании апелляционной комиссии.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62. Оформленное протоколом решение апелляционной комиссии доводится до сведения поступающего (доверенного лица) и хранится в личном деле поступающего. Факт ознакомления поступающего (доверенного лица) с решением апелляционной комиссии заверяется подписью поступающего (доверенного лица).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63.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VIII. Зачисление на обучение</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64. По результатам вступительных испытаний организация формирует и размещает на официальном </w:t>
      </w:r>
      <w:proofErr w:type="gramStart"/>
      <w:r w:rsidRPr="00A40160">
        <w:rPr>
          <w:rFonts w:ascii="Arial" w:eastAsia="Times New Roman" w:hAnsi="Arial" w:cs="Arial"/>
          <w:b/>
          <w:bCs/>
          <w:color w:val="000000"/>
          <w:sz w:val="18"/>
          <w:szCs w:val="18"/>
          <w:lang w:eastAsia="ru-RU"/>
        </w:rPr>
        <w:t>сайте</w:t>
      </w:r>
      <w:proofErr w:type="gramEnd"/>
      <w:r w:rsidRPr="00A40160">
        <w:rPr>
          <w:rFonts w:ascii="Arial" w:eastAsia="Times New Roman" w:hAnsi="Arial" w:cs="Arial"/>
          <w:b/>
          <w:bCs/>
          <w:color w:val="000000"/>
          <w:sz w:val="18"/>
          <w:szCs w:val="18"/>
          <w:lang w:eastAsia="ru-RU"/>
        </w:rPr>
        <w:t xml:space="preserve"> и на информационном стенде приемной комиссии </w:t>
      </w:r>
      <w:proofErr w:type="spellStart"/>
      <w:r w:rsidRPr="00A40160">
        <w:rPr>
          <w:rFonts w:ascii="Arial" w:eastAsia="Times New Roman" w:hAnsi="Arial" w:cs="Arial"/>
          <w:b/>
          <w:bCs/>
          <w:color w:val="000000"/>
          <w:sz w:val="18"/>
          <w:szCs w:val="18"/>
          <w:lang w:eastAsia="ru-RU"/>
        </w:rPr>
        <w:t>пофамильные</w:t>
      </w:r>
      <w:proofErr w:type="spellEnd"/>
      <w:r w:rsidRPr="00A40160">
        <w:rPr>
          <w:rFonts w:ascii="Arial" w:eastAsia="Times New Roman" w:hAnsi="Arial" w:cs="Arial"/>
          <w:b/>
          <w:bCs/>
          <w:color w:val="000000"/>
          <w:sz w:val="18"/>
          <w:szCs w:val="18"/>
          <w:lang w:eastAsia="ru-RU"/>
        </w:rPr>
        <w:t xml:space="preserve"> списки поступающих.</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65.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зачисляются лица, имеющие более высокое количество набранных баллов на вступительных испытаниях.</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При равном количестве набранных баллов зачисляются лица, имеющие более высокий балл по специальной дисциплине.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При равном количестве набранных баллов по всем вступительным испытаниям зачисляются лица, имеющие индивидуальные достижения, которые учитываются приемной комиссией организации в соответствии с правилами приема, установленными организацией самостоятельно.</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66. </w:t>
      </w:r>
      <w:proofErr w:type="gramStart"/>
      <w:r w:rsidRPr="00A40160">
        <w:rPr>
          <w:rFonts w:ascii="Arial" w:eastAsia="Times New Roman" w:hAnsi="Arial" w:cs="Arial"/>
          <w:b/>
          <w:bCs/>
          <w:color w:val="000000"/>
          <w:sz w:val="18"/>
          <w:szCs w:val="18"/>
          <w:lang w:eastAsia="ru-RU"/>
        </w:rPr>
        <w:t>Зачислению на места в рамках контрольных цифр по общему конкурсу подлежат поступающие, представившие оригинал диплома специалиста или диплома магистра, на места по договорам об оказании платных образовательных услуг поступающие, давшие согласие на зачисление не позднее конца рабочего дня, установленного организацией в качестве даты завершения представления соответственно оригинала диплома специалиста или диплома магистра или согласия на зачисление.</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67. Лица, включенные в список лиц, рекомендованных к зачислению, и не представившие в установленный срок (отозвавшие) оригинал диплома специалиста или диплома магистра, выбывают из конкурса и рассматриваются как отказавшиеся от зачисления.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68. Количество конкурсных мест в конкурсных списках на места в рамках контрольных цифр по общему конкурсу увеличивается на количество мест, равное числу поступающих, не представивших оригинал диплома специалиста или диплома магистра, а также на количество мест, оставшихся вакантными в пределах квоты целевого приема.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69. Сроки зачисления устанавливаются по решению организации с завершением зачисления не позднее, чем за 10 дней до начала учебного года.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70. </w:t>
      </w:r>
      <w:proofErr w:type="gramStart"/>
      <w:r w:rsidRPr="00A40160">
        <w:rPr>
          <w:rFonts w:ascii="Arial" w:eastAsia="Times New Roman" w:hAnsi="Arial" w:cs="Arial"/>
          <w:b/>
          <w:bCs/>
          <w:color w:val="000000"/>
          <w:sz w:val="18"/>
          <w:szCs w:val="18"/>
          <w:lang w:eastAsia="ru-RU"/>
        </w:rPr>
        <w:t>Представленные поступающим оригиналы документов возвращаются лицу, отозвавшему поданные документы (за исключением случая, указанного в </w:t>
      </w:r>
      <w:hyperlink r:id="rId51" w:anchor="block_1361" w:history="1">
        <w:r w:rsidRPr="00A40160">
          <w:rPr>
            <w:rFonts w:ascii="Arial" w:eastAsia="Times New Roman" w:hAnsi="Arial" w:cs="Arial"/>
            <w:b/>
            <w:bCs/>
            <w:color w:val="3272C0"/>
            <w:sz w:val="18"/>
            <w:szCs w:val="18"/>
            <w:lang w:eastAsia="ru-RU"/>
          </w:rPr>
          <w:t>подпункте "а" пункта 36</w:t>
        </w:r>
      </w:hyperlink>
      <w:r w:rsidRPr="00A40160">
        <w:rPr>
          <w:rFonts w:ascii="Arial" w:eastAsia="Times New Roman" w:hAnsi="Arial" w:cs="Arial"/>
          <w:b/>
          <w:bCs/>
          <w:color w:val="000000"/>
          <w:sz w:val="18"/>
          <w:szCs w:val="18"/>
          <w:lang w:eastAsia="ru-RU"/>
        </w:rPr>
        <w:t xml:space="preserve"> Порядка) либо не </w:t>
      </w:r>
      <w:r w:rsidRPr="00A40160">
        <w:rPr>
          <w:rFonts w:ascii="Arial" w:eastAsia="Times New Roman" w:hAnsi="Arial" w:cs="Arial"/>
          <w:b/>
          <w:bCs/>
          <w:color w:val="000000"/>
          <w:sz w:val="18"/>
          <w:szCs w:val="18"/>
          <w:lang w:eastAsia="ru-RU"/>
        </w:rPr>
        <w:lastRenderedPageBreak/>
        <w:t>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71. Приказ (приказы) о зачислении размещаются на официальном сайте и на информационном стенде приемной комиссии и должны быть доступны пользователям в течение 6 месяцев со дня их издания.</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IX. Особенности организации целевого приема</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72. Организации вправе проводить целевой прием в пределах установленных им контрольных цифр</w:t>
      </w:r>
      <w:hyperlink r:id="rId52" w:anchor="block_777" w:history="1">
        <w:r w:rsidRPr="00A40160">
          <w:rPr>
            <w:rFonts w:ascii="Arial" w:eastAsia="Times New Roman" w:hAnsi="Arial" w:cs="Arial"/>
            <w:b/>
            <w:bCs/>
            <w:color w:val="3272C0"/>
            <w:sz w:val="18"/>
            <w:szCs w:val="18"/>
            <w:lang w:eastAsia="ru-RU"/>
          </w:rPr>
          <w:t>*(7)</w:t>
        </w:r>
      </w:hyperlink>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73. Квота целевого приема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ежегодно устанавливается учредителями организаций</w:t>
      </w:r>
      <w:hyperlink r:id="rId53" w:anchor="block_888" w:history="1">
        <w:r w:rsidRPr="00A40160">
          <w:rPr>
            <w:rFonts w:ascii="Arial" w:eastAsia="Times New Roman" w:hAnsi="Arial" w:cs="Arial"/>
            <w:b/>
            <w:bCs/>
            <w:color w:val="3272C0"/>
            <w:sz w:val="18"/>
            <w:szCs w:val="18"/>
            <w:lang w:eastAsia="ru-RU"/>
          </w:rPr>
          <w:t>*(8)</w:t>
        </w:r>
      </w:hyperlink>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Квота целевого приема устанавливается учредителем организации: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а) по организации в целом;</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б) с детализацией либо без детализации по формам обучения;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в) по направлениям подготовки.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74. В случае установления учредителем организации квоты целевого приема без детализации по формам обучения организация самостоятельно осуществляет детализацию квоты целевого приема.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75. </w:t>
      </w:r>
      <w:proofErr w:type="gramStart"/>
      <w:r w:rsidRPr="00A40160">
        <w:rPr>
          <w:rFonts w:ascii="Arial" w:eastAsia="Times New Roman" w:hAnsi="Arial" w:cs="Arial"/>
          <w:b/>
          <w:bCs/>
          <w:color w:val="000000"/>
          <w:sz w:val="18"/>
          <w:szCs w:val="18"/>
          <w:lang w:eastAsia="ru-RU"/>
        </w:rPr>
        <w:t>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которых присутствует доля Российской Федерации, субъекта Российской Федерации или муниципального</w:t>
      </w:r>
      <w:proofErr w:type="gramEnd"/>
      <w:r w:rsidRPr="00A40160">
        <w:rPr>
          <w:rFonts w:ascii="Arial" w:eastAsia="Times New Roman" w:hAnsi="Arial" w:cs="Arial"/>
          <w:b/>
          <w:bCs/>
          <w:color w:val="000000"/>
          <w:sz w:val="18"/>
          <w:szCs w:val="18"/>
          <w:lang w:eastAsia="ru-RU"/>
        </w:rPr>
        <w:t xml:space="preserve"> образования</w:t>
      </w:r>
      <w:hyperlink r:id="rId54" w:anchor="block_999" w:history="1">
        <w:r w:rsidRPr="00A40160">
          <w:rPr>
            <w:rFonts w:ascii="Arial" w:eastAsia="Times New Roman" w:hAnsi="Arial" w:cs="Arial"/>
            <w:b/>
            <w:bCs/>
            <w:color w:val="3272C0"/>
            <w:sz w:val="18"/>
            <w:szCs w:val="18"/>
            <w:lang w:eastAsia="ru-RU"/>
          </w:rPr>
          <w:t>*(9)</w:t>
        </w:r>
      </w:hyperlink>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76. Существенными условиями договора о целевом приеме являются:</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а) обязательства организации по организации целевого приема гражданина, заключившего договор о целевом обучении;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б) обязательства органа или организации, </w:t>
      </w:r>
      <w:proofErr w:type="gramStart"/>
      <w:r w:rsidRPr="00A40160">
        <w:rPr>
          <w:rFonts w:ascii="Arial" w:eastAsia="Times New Roman" w:hAnsi="Arial" w:cs="Arial"/>
          <w:b/>
          <w:bCs/>
          <w:color w:val="000000"/>
          <w:sz w:val="18"/>
          <w:szCs w:val="18"/>
          <w:lang w:eastAsia="ru-RU"/>
        </w:rPr>
        <w:t>указанных</w:t>
      </w:r>
      <w:proofErr w:type="gramEnd"/>
      <w:r w:rsidRPr="00A40160">
        <w:rPr>
          <w:rFonts w:ascii="Arial" w:eastAsia="Times New Roman" w:hAnsi="Arial" w:cs="Arial"/>
          <w:b/>
          <w:bCs/>
          <w:color w:val="000000"/>
          <w:sz w:val="18"/>
          <w:szCs w:val="18"/>
          <w:lang w:eastAsia="ru-RU"/>
        </w:rPr>
        <w:t xml:space="preserve"> в </w:t>
      </w:r>
      <w:hyperlink r:id="rId55" w:anchor="block_1075" w:history="1">
        <w:r w:rsidRPr="00A40160">
          <w:rPr>
            <w:rFonts w:ascii="Arial" w:eastAsia="Times New Roman" w:hAnsi="Arial" w:cs="Arial"/>
            <w:b/>
            <w:bCs/>
            <w:color w:val="3272C0"/>
            <w:sz w:val="18"/>
            <w:szCs w:val="18"/>
            <w:lang w:eastAsia="ru-RU"/>
          </w:rPr>
          <w:t>пункте 75</w:t>
        </w:r>
      </w:hyperlink>
      <w:r w:rsidRPr="00A40160">
        <w:rPr>
          <w:rFonts w:ascii="Arial" w:eastAsia="Times New Roman" w:hAnsi="Arial" w:cs="Arial"/>
          <w:b/>
          <w:bCs/>
          <w:color w:val="000000"/>
          <w:sz w:val="18"/>
          <w:szCs w:val="18"/>
          <w:lang w:eastAsia="ru-RU"/>
        </w:rPr>
        <w:t> Порядка, по организации производственной практики гражданина, заключившего договор о целевом обучении</w:t>
      </w:r>
      <w:hyperlink r:id="rId56" w:anchor="block_101010" w:history="1">
        <w:r w:rsidRPr="00A40160">
          <w:rPr>
            <w:rFonts w:ascii="Arial" w:eastAsia="Times New Roman" w:hAnsi="Arial" w:cs="Arial"/>
            <w:b/>
            <w:bCs/>
            <w:color w:val="3272C0"/>
            <w:sz w:val="18"/>
            <w:szCs w:val="18"/>
            <w:lang w:eastAsia="ru-RU"/>
          </w:rPr>
          <w:t>*(10)</w:t>
        </w:r>
      </w:hyperlink>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77. В списке поступающих на места в пределах квоты целевого приема указываются сведения о заключивших </w:t>
      </w:r>
      <w:proofErr w:type="gramStart"/>
      <w:r w:rsidRPr="00A40160">
        <w:rPr>
          <w:rFonts w:ascii="Arial" w:eastAsia="Times New Roman" w:hAnsi="Arial" w:cs="Arial"/>
          <w:b/>
          <w:bCs/>
          <w:color w:val="000000"/>
          <w:sz w:val="18"/>
          <w:szCs w:val="18"/>
          <w:lang w:eastAsia="ru-RU"/>
        </w:rPr>
        <w:t>договор</w:t>
      </w:r>
      <w:proofErr w:type="gramEnd"/>
      <w:r w:rsidRPr="00A40160">
        <w:rPr>
          <w:rFonts w:ascii="Arial" w:eastAsia="Times New Roman" w:hAnsi="Arial" w:cs="Arial"/>
          <w:b/>
          <w:bCs/>
          <w:color w:val="000000"/>
          <w:sz w:val="18"/>
          <w:szCs w:val="18"/>
          <w:lang w:eastAsia="ru-RU"/>
        </w:rPr>
        <w:t xml:space="preserve"> о целевом обучении с поступающим органе или организации, указанных в </w:t>
      </w:r>
      <w:hyperlink r:id="rId57" w:anchor="block_1075" w:history="1">
        <w:r w:rsidRPr="00A40160">
          <w:rPr>
            <w:rFonts w:ascii="Arial" w:eastAsia="Times New Roman" w:hAnsi="Arial" w:cs="Arial"/>
            <w:b/>
            <w:bCs/>
            <w:color w:val="3272C0"/>
            <w:sz w:val="18"/>
            <w:szCs w:val="18"/>
            <w:lang w:eastAsia="ru-RU"/>
          </w:rPr>
          <w:t>пункте 75</w:t>
        </w:r>
      </w:hyperlink>
      <w:r w:rsidRPr="00A40160">
        <w:rPr>
          <w:rFonts w:ascii="Arial" w:eastAsia="Times New Roman" w:hAnsi="Arial" w:cs="Arial"/>
          <w:b/>
          <w:bCs/>
          <w:color w:val="000000"/>
          <w:sz w:val="18"/>
          <w:szCs w:val="18"/>
          <w:lang w:eastAsia="ru-RU"/>
        </w:rPr>
        <w:t> Порядка.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78. В списке лиц, подавших заявления, и в списке поступающих на места в пределах квоты целевого приема не указываются сведения, относящиеся к приему на места в пределах квоты целевого приема в интересах безопасности государства.</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79. 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X. Особенности проведения приема иностранных граждан и лиц без гражданства</w:t>
      </w:r>
    </w:p>
    <w:p w:rsidR="00A40160" w:rsidRPr="00A40160" w:rsidRDefault="00A40160" w:rsidP="00A40160">
      <w:pPr>
        <w:ind w:firstLine="0"/>
        <w:rPr>
          <w:rFonts w:ascii="Arial" w:eastAsia="Times New Roman" w:hAnsi="Arial" w:cs="Arial"/>
          <w:b/>
          <w:bCs/>
          <w:color w:val="000000"/>
          <w:sz w:val="18"/>
          <w:szCs w:val="18"/>
          <w:lang w:eastAsia="ru-RU"/>
        </w:rPr>
      </w:pP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80. </w:t>
      </w:r>
      <w:proofErr w:type="gramStart"/>
      <w:r w:rsidRPr="00A40160">
        <w:rPr>
          <w:rFonts w:ascii="Arial" w:eastAsia="Times New Roman" w:hAnsi="Arial" w:cs="Arial"/>
          <w:b/>
          <w:bCs/>
          <w:color w:val="000000"/>
          <w:sz w:val="18"/>
          <w:szCs w:val="18"/>
          <w:lang w:eastAsia="ru-RU"/>
        </w:rP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rsidRPr="00A40160">
        <w:rPr>
          <w:rFonts w:ascii="Arial" w:eastAsia="Times New Roman" w:hAnsi="Arial" w:cs="Arial"/>
          <w:b/>
          <w:bCs/>
          <w:color w:val="000000"/>
          <w:sz w:val="18"/>
          <w:szCs w:val="18"/>
          <w:lang w:eastAsia="ru-RU"/>
        </w:rPr>
        <w:t xml:space="preserve"> </w:t>
      </w:r>
      <w:proofErr w:type="gramStart"/>
      <w:r w:rsidRPr="00A40160">
        <w:rPr>
          <w:rFonts w:ascii="Arial" w:eastAsia="Times New Roman" w:hAnsi="Arial" w:cs="Arial"/>
          <w:b/>
          <w:bCs/>
          <w:color w:val="000000"/>
          <w:sz w:val="18"/>
          <w:szCs w:val="18"/>
          <w:lang w:eastAsia="ru-RU"/>
        </w:rPr>
        <w:t>оказании</w:t>
      </w:r>
      <w:proofErr w:type="gramEnd"/>
      <w:r w:rsidRPr="00A40160">
        <w:rPr>
          <w:rFonts w:ascii="Arial" w:eastAsia="Times New Roman" w:hAnsi="Arial" w:cs="Arial"/>
          <w:b/>
          <w:bCs/>
          <w:color w:val="000000"/>
          <w:sz w:val="18"/>
          <w:szCs w:val="18"/>
          <w:lang w:eastAsia="ru-RU"/>
        </w:rPr>
        <w:t xml:space="preserve"> платных образовательных услуг</w:t>
      </w:r>
      <w:hyperlink r:id="rId58" w:anchor="block_111111" w:history="1">
        <w:r w:rsidRPr="00A40160">
          <w:rPr>
            <w:rFonts w:ascii="Arial" w:eastAsia="Times New Roman" w:hAnsi="Arial" w:cs="Arial"/>
            <w:b/>
            <w:bCs/>
            <w:color w:val="3272C0"/>
            <w:sz w:val="18"/>
            <w:szCs w:val="18"/>
            <w:lang w:eastAsia="ru-RU"/>
          </w:rPr>
          <w:t>*(11)</w:t>
        </w:r>
      </w:hyperlink>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81. Зачисление иностранных граждан и лиц без гражданства в пределах квоты на образование иностранных граждан осуществляется по направлениям, выданным Министерством образования и науки Российской Федерации, и оформляется отдельным приказом (приказами) организации.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82. При необходимости прохождения обучения на подготовительных отделениях, подготовительных факультетах федеральных государственных организаций высшего образования по дополнительным общеобразовательным программам, обеспечивающим подготовку к освоению образовательных программ на русском языке, зачисление иностранных граждан и лиц без гражданства в пределах квоты на образование иностранных граждан осуществляется после завершения указанного обучения.</w:t>
      </w:r>
    </w:p>
    <w:p w:rsidR="00A40160" w:rsidRPr="00A40160" w:rsidRDefault="00A40160" w:rsidP="00A40160">
      <w:pPr>
        <w:ind w:firstLine="0"/>
        <w:outlineLvl w:val="3"/>
        <w:rPr>
          <w:rFonts w:ascii="Arial" w:eastAsia="Times New Roman" w:hAnsi="Arial" w:cs="Arial"/>
          <w:b/>
          <w:bCs/>
          <w:color w:val="000000"/>
          <w:sz w:val="24"/>
          <w:szCs w:val="24"/>
          <w:lang w:eastAsia="ru-RU"/>
        </w:rPr>
      </w:pPr>
      <w:r w:rsidRPr="00A40160">
        <w:rPr>
          <w:rFonts w:ascii="Arial" w:eastAsia="Times New Roman" w:hAnsi="Arial" w:cs="Arial"/>
          <w:b/>
          <w:bCs/>
          <w:color w:val="000000"/>
          <w:sz w:val="24"/>
          <w:szCs w:val="24"/>
          <w:lang w:eastAsia="ru-RU"/>
        </w:rPr>
        <w:t>ГАРАНТ:</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См. </w:t>
      </w:r>
      <w:hyperlink r:id="rId59" w:anchor="block_1000" w:history="1">
        <w:r w:rsidRPr="00A40160">
          <w:rPr>
            <w:rFonts w:ascii="Arial" w:eastAsia="Times New Roman" w:hAnsi="Arial" w:cs="Arial"/>
            <w:b/>
            <w:bCs/>
            <w:color w:val="3272C0"/>
            <w:sz w:val="18"/>
            <w:szCs w:val="18"/>
            <w:lang w:eastAsia="ru-RU"/>
          </w:rPr>
          <w:t>Требования</w:t>
        </w:r>
      </w:hyperlink>
      <w:r w:rsidRPr="00A40160">
        <w:rPr>
          <w:rFonts w:ascii="Arial" w:eastAsia="Times New Roman" w:hAnsi="Arial" w:cs="Arial"/>
          <w:b/>
          <w:bCs/>
          <w:color w:val="000000"/>
          <w:sz w:val="18"/>
          <w:szCs w:val="18"/>
          <w:lang w:eastAsia="ru-RU"/>
        </w:rPr>
        <w:t>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 утвержденные </w:t>
      </w:r>
      <w:hyperlink r:id="rId60" w:history="1">
        <w:r w:rsidRPr="00A40160">
          <w:rPr>
            <w:rFonts w:ascii="Arial" w:eastAsia="Times New Roman" w:hAnsi="Arial" w:cs="Arial"/>
            <w:b/>
            <w:bCs/>
            <w:color w:val="3272C0"/>
            <w:sz w:val="18"/>
            <w:szCs w:val="18"/>
            <w:lang w:eastAsia="ru-RU"/>
          </w:rPr>
          <w:t>приказом</w:t>
        </w:r>
      </w:hyperlink>
      <w:r w:rsidRPr="00A40160">
        <w:rPr>
          <w:rFonts w:ascii="Arial" w:eastAsia="Times New Roman" w:hAnsi="Arial" w:cs="Arial"/>
          <w:b/>
          <w:bCs/>
          <w:color w:val="000000"/>
          <w:sz w:val="18"/>
          <w:szCs w:val="18"/>
          <w:lang w:eastAsia="ru-RU"/>
        </w:rPr>
        <w:t> Минобрнауки России от 3 октября 2014 г. N 1304</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83. </w:t>
      </w:r>
      <w:proofErr w:type="gramStart"/>
      <w:r w:rsidRPr="00A40160">
        <w:rPr>
          <w:rFonts w:ascii="Arial" w:eastAsia="Times New Roman" w:hAnsi="Arial" w:cs="Arial"/>
          <w:b/>
          <w:bCs/>
          <w:color w:val="000000"/>
          <w:sz w:val="18"/>
          <w:szCs w:val="18"/>
          <w:lang w:eastAsia="ru-RU"/>
        </w:rPr>
        <w:t>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61" w:anchor="block_17" w:history="1">
        <w:r w:rsidRPr="00A40160">
          <w:rPr>
            <w:rFonts w:ascii="Arial" w:eastAsia="Times New Roman" w:hAnsi="Arial" w:cs="Arial"/>
            <w:b/>
            <w:bCs/>
            <w:color w:val="3272C0"/>
            <w:sz w:val="18"/>
            <w:szCs w:val="18"/>
            <w:lang w:eastAsia="ru-RU"/>
          </w:rPr>
          <w:t>статьей 17</w:t>
        </w:r>
      </w:hyperlink>
      <w:r w:rsidRPr="00A40160">
        <w:rPr>
          <w:rFonts w:ascii="Arial" w:eastAsia="Times New Roman" w:hAnsi="Arial" w:cs="Arial"/>
          <w:b/>
          <w:bCs/>
          <w:color w:val="000000"/>
          <w:sz w:val="18"/>
          <w:szCs w:val="18"/>
          <w:lang w:eastAsia="ru-RU"/>
        </w:rPr>
        <w:t> Федерального закона от 24 мая 1999 г. N 99-ФЗ "О государственной политике Российской Федерации в отношении соотечественников за рубежом"</w:t>
      </w:r>
      <w:hyperlink r:id="rId62" w:anchor="block_121212" w:history="1">
        <w:r w:rsidRPr="00A40160">
          <w:rPr>
            <w:rFonts w:ascii="Arial" w:eastAsia="Times New Roman" w:hAnsi="Arial" w:cs="Arial"/>
            <w:b/>
            <w:bCs/>
            <w:color w:val="3272C0"/>
            <w:sz w:val="18"/>
            <w:szCs w:val="18"/>
            <w:lang w:eastAsia="ru-RU"/>
          </w:rPr>
          <w:t>*(12)</w:t>
        </w:r>
      </w:hyperlink>
      <w:r w:rsidRPr="00A40160">
        <w:rPr>
          <w:rFonts w:ascii="Arial" w:eastAsia="Times New Roman" w:hAnsi="Arial" w:cs="Arial"/>
          <w:b/>
          <w:bCs/>
          <w:color w:val="000000"/>
          <w:sz w:val="18"/>
          <w:szCs w:val="18"/>
          <w:lang w:eastAsia="ru-RU"/>
        </w:rPr>
        <w:t> (далее - Федеральный закон N 99-ФЗ).</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84. </w:t>
      </w:r>
      <w:proofErr w:type="gramStart"/>
      <w:r w:rsidRPr="00A40160">
        <w:rPr>
          <w:rFonts w:ascii="Arial" w:eastAsia="Times New Roman" w:hAnsi="Arial" w:cs="Arial"/>
          <w:b/>
          <w:bCs/>
          <w:color w:val="000000"/>
          <w:sz w:val="18"/>
          <w:szCs w:val="18"/>
          <w:lang w:eastAsia="ru-RU"/>
        </w:rPr>
        <w:t>Соотечественники, проживающие за рубежом, являющиеся участниками </w:t>
      </w:r>
      <w:hyperlink r:id="rId63" w:anchor="block_1000" w:history="1">
        <w:r w:rsidRPr="00A40160">
          <w:rPr>
            <w:rFonts w:ascii="Arial" w:eastAsia="Times New Roman" w:hAnsi="Arial" w:cs="Arial"/>
            <w:b/>
            <w:bCs/>
            <w:color w:val="3272C0"/>
            <w:sz w:val="18"/>
            <w:szCs w:val="18"/>
            <w:lang w:eastAsia="ru-RU"/>
          </w:rPr>
          <w:t>Государственной программы</w:t>
        </w:r>
      </w:hyperlink>
      <w:r w:rsidRPr="00A40160">
        <w:rPr>
          <w:rFonts w:ascii="Arial" w:eastAsia="Times New Roman" w:hAnsi="Arial" w:cs="Arial"/>
          <w:b/>
          <w:bCs/>
          <w:color w:val="000000"/>
          <w:sz w:val="18"/>
          <w:szCs w:val="18"/>
          <w:lang w:eastAsia="ru-RU"/>
        </w:rPr>
        <w:t> по оказанию содействия добровольному переселению в Российскую Федерацию соотечественников, проживающих за рубежом, утвержденной </w:t>
      </w:r>
      <w:hyperlink r:id="rId64" w:history="1">
        <w:r w:rsidRPr="00A40160">
          <w:rPr>
            <w:rFonts w:ascii="Arial" w:eastAsia="Times New Roman" w:hAnsi="Arial" w:cs="Arial"/>
            <w:b/>
            <w:bCs/>
            <w:color w:val="3272C0"/>
            <w:sz w:val="18"/>
            <w:szCs w:val="18"/>
            <w:lang w:eastAsia="ru-RU"/>
          </w:rPr>
          <w:t>Указом</w:t>
        </w:r>
      </w:hyperlink>
      <w:r w:rsidRPr="00A40160">
        <w:rPr>
          <w:rFonts w:ascii="Arial" w:eastAsia="Times New Roman" w:hAnsi="Arial" w:cs="Arial"/>
          <w:b/>
          <w:bCs/>
          <w:color w:val="000000"/>
          <w:sz w:val="18"/>
          <w:szCs w:val="18"/>
          <w:lang w:eastAsia="ru-RU"/>
        </w:rPr>
        <w:t xml:space="preserve"> Президента Российской </w:t>
      </w:r>
      <w:r w:rsidRPr="00A40160">
        <w:rPr>
          <w:rFonts w:ascii="Arial" w:eastAsia="Times New Roman" w:hAnsi="Arial" w:cs="Arial"/>
          <w:b/>
          <w:bCs/>
          <w:color w:val="000000"/>
          <w:sz w:val="18"/>
          <w:szCs w:val="18"/>
          <w:lang w:eastAsia="ru-RU"/>
        </w:rPr>
        <w:lastRenderedPageBreak/>
        <w:t>Федерации от 22 июня 2006 г. N 637</w:t>
      </w:r>
      <w:hyperlink r:id="rId65" w:anchor="block_131313" w:history="1">
        <w:r w:rsidRPr="00A40160">
          <w:rPr>
            <w:rFonts w:ascii="Arial" w:eastAsia="Times New Roman" w:hAnsi="Arial" w:cs="Arial"/>
            <w:b/>
            <w:bCs/>
            <w:color w:val="3272C0"/>
            <w:sz w:val="18"/>
            <w:szCs w:val="18"/>
            <w:lang w:eastAsia="ru-RU"/>
          </w:rPr>
          <w:t>*(13)</w:t>
        </w:r>
      </w:hyperlink>
      <w:r w:rsidRPr="00A40160">
        <w:rPr>
          <w:rFonts w:ascii="Arial" w:eastAsia="Times New Roman" w:hAnsi="Arial" w:cs="Arial"/>
          <w:b/>
          <w:bCs/>
          <w:color w:val="000000"/>
          <w:sz w:val="18"/>
          <w:szCs w:val="18"/>
          <w:lang w:eastAsia="ru-RU"/>
        </w:rPr>
        <w:t> (далее - Государственная программа), и члены их семей имеют право на получение высшего образования по программам подготовки научно-педагогических кадров в аспирантуре в соответствии с Государственной программой.</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85. Прием иностранных граждан в организации на обучение на основе договоров об оказании платных образовательных услуг осуществляется в соответствии с правилами приема, установленными организацией самостоятельно.</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86. Прием документов осуществляется в следующие сроки: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у иностранных граждан, поступающих на места в рамках квоты на образование, - в сроки, установленные Министерством образования и науки Российской Федерации;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у иностранных граждан, поступающих на обучение на основе договоров об оказании платных образовательных услуг, - в сроки, определяемые организацией.</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87. При подаче заявления (на русском языке) о приеме в организацию иностранный гражданин представляет следующие документы:</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копию паспорта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соответствии со </w:t>
      </w:r>
      <w:hyperlink r:id="rId66" w:anchor="block_10" w:history="1">
        <w:r w:rsidRPr="00A40160">
          <w:rPr>
            <w:rFonts w:ascii="Arial" w:eastAsia="Times New Roman" w:hAnsi="Arial" w:cs="Arial"/>
            <w:b/>
            <w:bCs/>
            <w:color w:val="3272C0"/>
            <w:sz w:val="18"/>
            <w:szCs w:val="18"/>
            <w:lang w:eastAsia="ru-RU"/>
          </w:rPr>
          <w:t>статьей 10</w:t>
        </w:r>
      </w:hyperlink>
      <w:r w:rsidRPr="00A40160">
        <w:rPr>
          <w:rFonts w:ascii="Arial" w:eastAsia="Times New Roman" w:hAnsi="Arial" w:cs="Arial"/>
          <w:b/>
          <w:bCs/>
          <w:color w:val="000000"/>
          <w:sz w:val="18"/>
          <w:szCs w:val="18"/>
          <w:lang w:eastAsia="ru-RU"/>
        </w:rPr>
        <w:t> Федерального закона от 25 июля 2002 г. N 115-ФЗ "О правовом положении иностранных граждан в Российской Федерации"</w:t>
      </w:r>
      <w:hyperlink r:id="rId67" w:anchor="block_141414" w:history="1">
        <w:r w:rsidRPr="00A40160">
          <w:rPr>
            <w:rFonts w:ascii="Arial" w:eastAsia="Times New Roman" w:hAnsi="Arial" w:cs="Arial"/>
            <w:b/>
            <w:bCs/>
            <w:color w:val="3272C0"/>
            <w:sz w:val="18"/>
            <w:szCs w:val="18"/>
            <w:lang w:eastAsia="ru-RU"/>
          </w:rPr>
          <w:t>*(14)</w:t>
        </w:r>
      </w:hyperlink>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оригинал документа об образовании и (или) квалификации (далее - документ об иностранном образовании и (или) иностранной квалификации) (или его заверенную в установленном порядке копию) в случае, если удостоверяемое указанным документом образование признается в Российской Федерации на уровне не ниже высшего образования (</w:t>
      </w:r>
      <w:proofErr w:type="spellStart"/>
      <w:r w:rsidRPr="00A40160">
        <w:rPr>
          <w:rFonts w:ascii="Arial" w:eastAsia="Times New Roman" w:hAnsi="Arial" w:cs="Arial"/>
          <w:b/>
          <w:bCs/>
          <w:color w:val="000000"/>
          <w:sz w:val="18"/>
          <w:szCs w:val="18"/>
          <w:lang w:eastAsia="ru-RU"/>
        </w:rPr>
        <w:t>специалитет</w:t>
      </w:r>
      <w:proofErr w:type="spellEnd"/>
      <w:r w:rsidRPr="00A40160">
        <w:rPr>
          <w:rFonts w:ascii="Arial" w:eastAsia="Times New Roman" w:hAnsi="Arial" w:cs="Arial"/>
          <w:b/>
          <w:bCs/>
          <w:color w:val="000000"/>
          <w:sz w:val="18"/>
          <w:szCs w:val="18"/>
          <w:lang w:eastAsia="ru-RU"/>
        </w:rPr>
        <w:t xml:space="preserve"> или магистратура) в соответствии с </w:t>
      </w:r>
      <w:hyperlink r:id="rId68" w:anchor="block_109227" w:history="1">
        <w:r w:rsidRPr="00A40160">
          <w:rPr>
            <w:rFonts w:ascii="Arial" w:eastAsia="Times New Roman" w:hAnsi="Arial" w:cs="Arial"/>
            <w:b/>
            <w:bCs/>
            <w:color w:val="3272C0"/>
            <w:sz w:val="18"/>
            <w:szCs w:val="18"/>
            <w:lang w:eastAsia="ru-RU"/>
          </w:rPr>
          <w:t>частями 1-3 статьи 107</w:t>
        </w:r>
      </w:hyperlink>
      <w:r w:rsidRPr="00A40160">
        <w:rPr>
          <w:rFonts w:ascii="Arial" w:eastAsia="Times New Roman" w:hAnsi="Arial" w:cs="Arial"/>
          <w:b/>
          <w:bCs/>
          <w:color w:val="000000"/>
          <w:sz w:val="18"/>
          <w:szCs w:val="18"/>
          <w:lang w:eastAsia="ru-RU"/>
        </w:rPr>
        <w:t> Федерального закона</w:t>
      </w:r>
      <w:hyperlink r:id="rId69" w:anchor="block_151515" w:history="1">
        <w:r w:rsidRPr="00A40160">
          <w:rPr>
            <w:rFonts w:ascii="Arial" w:eastAsia="Times New Roman" w:hAnsi="Arial" w:cs="Arial"/>
            <w:b/>
            <w:bCs/>
            <w:color w:val="3272C0"/>
            <w:sz w:val="18"/>
            <w:szCs w:val="18"/>
            <w:lang w:eastAsia="ru-RU"/>
          </w:rPr>
          <w:t>*(15)</w:t>
        </w:r>
      </w:hyperlink>
      <w:r w:rsidRPr="00A40160">
        <w:rPr>
          <w:rFonts w:ascii="Arial" w:eastAsia="Times New Roman" w:hAnsi="Arial" w:cs="Arial"/>
          <w:b/>
          <w:bCs/>
          <w:color w:val="000000"/>
          <w:sz w:val="18"/>
          <w:szCs w:val="18"/>
          <w:lang w:eastAsia="ru-RU"/>
        </w:rPr>
        <w:t>, а также в случае, предусмотренном законодательством Российской</w:t>
      </w:r>
      <w:proofErr w:type="gramEnd"/>
      <w:r w:rsidRPr="00A40160">
        <w:rPr>
          <w:rFonts w:ascii="Arial" w:eastAsia="Times New Roman" w:hAnsi="Arial" w:cs="Arial"/>
          <w:b/>
          <w:bCs/>
          <w:color w:val="000000"/>
          <w:sz w:val="18"/>
          <w:szCs w:val="18"/>
          <w:lang w:eastAsia="ru-RU"/>
        </w:rPr>
        <w:t xml:space="preserve"> Федерации, оригинал свидетельства о признании документа об иностранном образовании и (или) иностранной квалификации на уровне не ниже высшего образования (</w:t>
      </w:r>
      <w:proofErr w:type="spellStart"/>
      <w:r w:rsidRPr="00A40160">
        <w:rPr>
          <w:rFonts w:ascii="Arial" w:eastAsia="Times New Roman" w:hAnsi="Arial" w:cs="Arial"/>
          <w:b/>
          <w:bCs/>
          <w:color w:val="000000"/>
          <w:sz w:val="18"/>
          <w:szCs w:val="18"/>
          <w:lang w:eastAsia="ru-RU"/>
        </w:rPr>
        <w:t>специалитет</w:t>
      </w:r>
      <w:proofErr w:type="spellEnd"/>
      <w:r w:rsidRPr="00A40160">
        <w:rPr>
          <w:rFonts w:ascii="Arial" w:eastAsia="Times New Roman" w:hAnsi="Arial" w:cs="Arial"/>
          <w:b/>
          <w:bCs/>
          <w:color w:val="000000"/>
          <w:sz w:val="18"/>
          <w:szCs w:val="18"/>
          <w:lang w:eastAsia="ru-RU"/>
        </w:rPr>
        <w:t xml:space="preserve"> или магистратура) (или его заверенную в установленном порядке копию);</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заверенный в установленном порядке перевод на русский язык документа об иностранном образовании и (или) иностранной квалификации и приложения к нему (если последнее предусмотрено законодательством государства, в котором выдан такой документ об образовании);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копии документов или иных доказательств, подтверждающих их принадлежность к соотечественникам, проживающим за рубежом, в соответствии со </w:t>
      </w:r>
      <w:hyperlink r:id="rId70" w:anchor="block_17" w:history="1">
        <w:r w:rsidRPr="00A40160">
          <w:rPr>
            <w:rFonts w:ascii="Arial" w:eastAsia="Times New Roman" w:hAnsi="Arial" w:cs="Arial"/>
            <w:b/>
            <w:bCs/>
            <w:color w:val="3272C0"/>
            <w:sz w:val="18"/>
            <w:szCs w:val="18"/>
            <w:lang w:eastAsia="ru-RU"/>
          </w:rPr>
          <w:t>статьей 17</w:t>
        </w:r>
      </w:hyperlink>
      <w:r w:rsidRPr="00A40160">
        <w:rPr>
          <w:rFonts w:ascii="Arial" w:eastAsia="Times New Roman" w:hAnsi="Arial" w:cs="Arial"/>
          <w:b/>
          <w:bCs/>
          <w:color w:val="000000"/>
          <w:sz w:val="18"/>
          <w:szCs w:val="18"/>
          <w:lang w:eastAsia="ru-RU"/>
        </w:rPr>
        <w:t> Федерального закона N 99-ФЗ</w:t>
      </w:r>
      <w:hyperlink r:id="rId71" w:anchor="block_161616" w:history="1">
        <w:r w:rsidRPr="00A40160">
          <w:rPr>
            <w:rFonts w:ascii="Arial" w:eastAsia="Times New Roman" w:hAnsi="Arial" w:cs="Arial"/>
            <w:b/>
            <w:bCs/>
            <w:color w:val="3272C0"/>
            <w:sz w:val="18"/>
            <w:szCs w:val="18"/>
            <w:lang w:eastAsia="ru-RU"/>
          </w:rPr>
          <w:t>*(16)</w:t>
        </w:r>
      </w:hyperlink>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свидетельство участника Государственной программы;</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w:t>
      </w:r>
      <w:proofErr w:type="gramStart"/>
      <w:r w:rsidRPr="00A40160">
        <w:rPr>
          <w:rFonts w:ascii="Arial" w:eastAsia="Times New Roman" w:hAnsi="Arial" w:cs="Arial"/>
          <w:b/>
          <w:bCs/>
          <w:color w:val="000000"/>
          <w:sz w:val="18"/>
          <w:szCs w:val="18"/>
          <w:lang w:eastAsia="ru-RU"/>
        </w:rPr>
        <w:t>указанным</w:t>
      </w:r>
      <w:proofErr w:type="gramEnd"/>
      <w:r w:rsidRPr="00A40160">
        <w:rPr>
          <w:rFonts w:ascii="Arial" w:eastAsia="Times New Roman" w:hAnsi="Arial" w:cs="Arial"/>
          <w:b/>
          <w:bCs/>
          <w:color w:val="000000"/>
          <w:sz w:val="18"/>
          <w:szCs w:val="18"/>
          <w:lang w:eastAsia="ru-RU"/>
        </w:rPr>
        <w:t xml:space="preserve"> во въездной визе;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четыре фотографии </w:t>
      </w:r>
      <w:proofErr w:type="gramStart"/>
      <w:r w:rsidRPr="00A40160">
        <w:rPr>
          <w:rFonts w:ascii="Arial" w:eastAsia="Times New Roman" w:hAnsi="Arial" w:cs="Arial"/>
          <w:b/>
          <w:bCs/>
          <w:color w:val="000000"/>
          <w:sz w:val="18"/>
          <w:szCs w:val="18"/>
          <w:lang w:eastAsia="ru-RU"/>
        </w:rPr>
        <w:t>поступающего</w:t>
      </w:r>
      <w:proofErr w:type="gramEnd"/>
      <w:r w:rsidRPr="00A40160">
        <w:rPr>
          <w:rFonts w:ascii="Arial" w:eastAsia="Times New Roman" w:hAnsi="Arial" w:cs="Arial"/>
          <w:b/>
          <w:bCs/>
          <w:color w:val="000000"/>
          <w:sz w:val="18"/>
          <w:szCs w:val="18"/>
          <w:lang w:eastAsia="ru-RU"/>
        </w:rPr>
        <w:t>.</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88. Прием иностранных граждан в организации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осуществляется на основании результатов вступительных испытаний (за исключением приема иностранных граждан на обучение в рамках квоты на образование).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89. Зачисление иностранных граждан, поступающих на места в рамках квоты на образование, проводится в сроки, определяемые Министерством образования и науки Российской Федерации; на </w:t>
      </w:r>
      <w:proofErr w:type="gramStart"/>
      <w:r w:rsidRPr="00A40160">
        <w:rPr>
          <w:rFonts w:ascii="Arial" w:eastAsia="Times New Roman" w:hAnsi="Arial" w:cs="Arial"/>
          <w:b/>
          <w:bCs/>
          <w:color w:val="000000"/>
          <w:sz w:val="18"/>
          <w:szCs w:val="18"/>
          <w:lang w:eastAsia="ru-RU"/>
        </w:rPr>
        <w:t>обучение по договорам</w:t>
      </w:r>
      <w:proofErr w:type="gramEnd"/>
      <w:r w:rsidRPr="00A40160">
        <w:rPr>
          <w:rFonts w:ascii="Arial" w:eastAsia="Times New Roman" w:hAnsi="Arial" w:cs="Arial"/>
          <w:b/>
          <w:bCs/>
          <w:color w:val="000000"/>
          <w:sz w:val="18"/>
          <w:szCs w:val="18"/>
          <w:lang w:eastAsia="ru-RU"/>
        </w:rPr>
        <w:t xml:space="preserve"> об оказании платных образовательных услуг осуществляется в сроки, установленные организацией самостоятельно.</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 xml:space="preserve">90. Прием иностранных граждан на </w:t>
      </w:r>
      <w:proofErr w:type="gramStart"/>
      <w:r w:rsidRPr="00A40160">
        <w:rPr>
          <w:rFonts w:ascii="Arial" w:eastAsia="Times New Roman" w:hAnsi="Arial" w:cs="Arial"/>
          <w:b/>
          <w:bCs/>
          <w:color w:val="000000"/>
          <w:sz w:val="18"/>
          <w:szCs w:val="18"/>
          <w:lang w:eastAsia="ru-RU"/>
        </w:rPr>
        <w:t>обучение по программам</w:t>
      </w:r>
      <w:proofErr w:type="gramEnd"/>
      <w:r w:rsidRPr="00A40160">
        <w:rPr>
          <w:rFonts w:ascii="Arial" w:eastAsia="Times New Roman" w:hAnsi="Arial" w:cs="Arial"/>
          <w:b/>
          <w:bCs/>
          <w:color w:val="000000"/>
          <w:sz w:val="18"/>
          <w:szCs w:val="18"/>
          <w:lang w:eastAsia="ru-RU"/>
        </w:rPr>
        <w:t xml:space="preserve"> подготовки научно-педагогических кадров в аспирантуре, содержащим сведения, составляющие государственную тайну, осуществляется только в пределах квоты на образование с соблюдением требований, предусмотренных законодательством Российской Федерации о государственной тайне.</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br/>
      </w:r>
    </w:p>
    <w:p w:rsidR="00A40160" w:rsidRPr="00A40160" w:rsidRDefault="00A40160" w:rsidP="00A40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b/>
          <w:bCs/>
          <w:color w:val="000000"/>
          <w:sz w:val="18"/>
          <w:szCs w:val="18"/>
          <w:lang w:eastAsia="ru-RU"/>
        </w:rPr>
      </w:pPr>
      <w:r w:rsidRPr="00A40160">
        <w:rPr>
          <w:rFonts w:ascii="Courier New" w:eastAsia="Times New Roman" w:hAnsi="Courier New" w:cs="Courier New"/>
          <w:b/>
          <w:bCs/>
          <w:color w:val="000000"/>
          <w:sz w:val="18"/>
          <w:szCs w:val="18"/>
          <w:lang w:eastAsia="ru-RU"/>
        </w:rPr>
        <w:t>______________________________</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*(1) </w:t>
      </w:r>
      <w:hyperlink r:id="rId72" w:anchor="block_108938" w:history="1">
        <w:r w:rsidRPr="00A40160">
          <w:rPr>
            <w:rFonts w:ascii="Arial" w:eastAsia="Times New Roman" w:hAnsi="Arial" w:cs="Arial"/>
            <w:b/>
            <w:bCs/>
            <w:color w:val="3272C0"/>
            <w:sz w:val="18"/>
            <w:szCs w:val="18"/>
            <w:lang w:eastAsia="ru-RU"/>
          </w:rPr>
          <w:t>Пункт 1 части 10 статьи 81</w:t>
        </w:r>
      </w:hyperlink>
      <w:r w:rsidRPr="00A40160">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A40160">
        <w:rPr>
          <w:rFonts w:ascii="Arial" w:eastAsia="Times New Roman" w:hAnsi="Arial" w:cs="Arial"/>
          <w:b/>
          <w:bCs/>
          <w:color w:val="000000"/>
          <w:sz w:val="18"/>
          <w:szCs w:val="18"/>
          <w:lang w:eastAsia="ru-RU"/>
        </w:rPr>
        <w:t xml:space="preserve"> </w:t>
      </w:r>
      <w:proofErr w:type="gramStart"/>
      <w:r w:rsidRPr="00A40160">
        <w:rPr>
          <w:rFonts w:ascii="Arial" w:eastAsia="Times New Roman" w:hAnsi="Arial" w:cs="Arial"/>
          <w:b/>
          <w:bCs/>
          <w:color w:val="000000"/>
          <w:sz w:val="18"/>
          <w:szCs w:val="18"/>
          <w:lang w:eastAsia="ru-RU"/>
        </w:rPr>
        <w:t>2014, N 6, ст. 562).</w:t>
      </w:r>
      <w:proofErr w:type="gramEnd"/>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*(2) </w:t>
      </w:r>
      <w:hyperlink r:id="rId73" w:anchor="block_108659" w:history="1">
        <w:r w:rsidRPr="00A40160">
          <w:rPr>
            <w:rFonts w:ascii="Arial" w:eastAsia="Times New Roman" w:hAnsi="Arial" w:cs="Arial"/>
            <w:b/>
            <w:bCs/>
            <w:color w:val="3272C0"/>
            <w:sz w:val="18"/>
            <w:szCs w:val="18"/>
            <w:lang w:eastAsia="ru-RU"/>
          </w:rPr>
          <w:t>Часть 9 статьи 55</w:t>
        </w:r>
      </w:hyperlink>
      <w:r w:rsidRPr="00A40160">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*(3) </w:t>
      </w:r>
      <w:hyperlink r:id="rId74" w:anchor="block_108797" w:history="1">
        <w:r w:rsidRPr="00A40160">
          <w:rPr>
            <w:rFonts w:ascii="Arial" w:eastAsia="Times New Roman" w:hAnsi="Arial" w:cs="Arial"/>
            <w:b/>
            <w:bCs/>
            <w:color w:val="3272C0"/>
            <w:sz w:val="18"/>
            <w:szCs w:val="18"/>
            <w:lang w:eastAsia="ru-RU"/>
          </w:rPr>
          <w:t>Часть 4 статьи 69</w:t>
        </w:r>
      </w:hyperlink>
      <w:r w:rsidRPr="00A40160">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*(4) </w:t>
      </w:r>
      <w:hyperlink r:id="rId75" w:anchor="block_108652" w:history="1">
        <w:r w:rsidRPr="00A40160">
          <w:rPr>
            <w:rFonts w:ascii="Arial" w:eastAsia="Times New Roman" w:hAnsi="Arial" w:cs="Arial"/>
            <w:b/>
            <w:bCs/>
            <w:color w:val="3272C0"/>
            <w:sz w:val="18"/>
            <w:szCs w:val="18"/>
            <w:lang w:eastAsia="ru-RU"/>
          </w:rPr>
          <w:t>Часть 2 статьи 55</w:t>
        </w:r>
      </w:hyperlink>
      <w:r w:rsidRPr="00A40160">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*(5) </w:t>
      </w:r>
      <w:hyperlink r:id="rId76" w:anchor="block_108800" w:history="1">
        <w:r w:rsidRPr="00A40160">
          <w:rPr>
            <w:rFonts w:ascii="Arial" w:eastAsia="Times New Roman" w:hAnsi="Arial" w:cs="Arial"/>
            <w:b/>
            <w:bCs/>
            <w:color w:val="3272C0"/>
            <w:sz w:val="18"/>
            <w:szCs w:val="18"/>
            <w:lang w:eastAsia="ru-RU"/>
          </w:rPr>
          <w:t>Часть 7 статьи 69</w:t>
        </w:r>
      </w:hyperlink>
      <w:r w:rsidRPr="00A40160">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*(6) Здесь и далее отсчет рабочих дней осуществляется исходя из пятидневной рабочей недели с двумя выходными днями.</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lastRenderedPageBreak/>
        <w:t>*(7) </w:t>
      </w:r>
      <w:hyperlink r:id="rId77" w:anchor="block_108660" w:history="1">
        <w:r w:rsidRPr="00A40160">
          <w:rPr>
            <w:rFonts w:ascii="Arial" w:eastAsia="Times New Roman" w:hAnsi="Arial" w:cs="Arial"/>
            <w:b/>
            <w:bCs/>
            <w:color w:val="3272C0"/>
            <w:sz w:val="18"/>
            <w:szCs w:val="18"/>
            <w:lang w:eastAsia="ru-RU"/>
          </w:rPr>
          <w:t>Часть 1 статьи 56</w:t>
        </w:r>
      </w:hyperlink>
      <w:r w:rsidRPr="00A40160">
        <w:rPr>
          <w:rFonts w:ascii="Arial" w:eastAsia="Times New Roman" w:hAnsi="Arial" w:cs="Arial"/>
          <w:b/>
          <w:bCs/>
          <w:color w:val="000000"/>
          <w:sz w:val="18"/>
          <w:szCs w:val="1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w:t>
      </w:r>
      <w:proofErr w:type="spellStart"/>
      <w:proofErr w:type="gramStart"/>
      <w:r w:rsidRPr="00A40160">
        <w:rPr>
          <w:rFonts w:ascii="Arial" w:eastAsia="Times New Roman" w:hAnsi="Arial" w:cs="Arial"/>
          <w:b/>
          <w:bCs/>
          <w:color w:val="000000"/>
          <w:sz w:val="18"/>
          <w:szCs w:val="18"/>
          <w:lang w:eastAsia="ru-RU"/>
        </w:rPr>
        <w:t>ст</w:t>
      </w:r>
      <w:proofErr w:type="spellEnd"/>
      <w:proofErr w:type="gramEnd"/>
      <w:r w:rsidRPr="00A40160">
        <w:rPr>
          <w:rFonts w:ascii="Arial" w:eastAsia="Times New Roman" w:hAnsi="Arial" w:cs="Arial"/>
          <w:b/>
          <w:bCs/>
          <w:color w:val="000000"/>
          <w:sz w:val="18"/>
          <w:szCs w:val="18"/>
          <w:lang w:eastAsia="ru-RU"/>
        </w:rPr>
        <w:t xml:space="preserve"> 6165; 2014, N 6, ст. 562).</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*(8) </w:t>
      </w:r>
      <w:hyperlink r:id="rId78" w:anchor="block_108661" w:history="1">
        <w:r w:rsidRPr="00A40160">
          <w:rPr>
            <w:rFonts w:ascii="Arial" w:eastAsia="Times New Roman" w:hAnsi="Arial" w:cs="Arial"/>
            <w:b/>
            <w:bCs/>
            <w:color w:val="3272C0"/>
            <w:sz w:val="18"/>
            <w:szCs w:val="18"/>
            <w:lang w:eastAsia="ru-RU"/>
          </w:rPr>
          <w:t>Часть 2 статьи 56</w:t>
        </w:r>
      </w:hyperlink>
      <w:r w:rsidRPr="00A40160">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*(9) </w:t>
      </w:r>
      <w:hyperlink r:id="rId79" w:anchor="block_108662" w:history="1">
        <w:r w:rsidRPr="00A40160">
          <w:rPr>
            <w:rFonts w:ascii="Arial" w:eastAsia="Times New Roman" w:hAnsi="Arial" w:cs="Arial"/>
            <w:b/>
            <w:bCs/>
            <w:color w:val="3272C0"/>
            <w:sz w:val="18"/>
            <w:szCs w:val="18"/>
            <w:lang w:eastAsia="ru-RU"/>
          </w:rPr>
          <w:t>Часть 3 статьи 56</w:t>
        </w:r>
      </w:hyperlink>
      <w:r w:rsidRPr="00A40160">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*(10) </w:t>
      </w:r>
      <w:hyperlink r:id="rId80" w:anchor="block_108666" w:history="1">
        <w:r w:rsidRPr="00A40160">
          <w:rPr>
            <w:rFonts w:ascii="Arial" w:eastAsia="Times New Roman" w:hAnsi="Arial" w:cs="Arial"/>
            <w:b/>
            <w:bCs/>
            <w:color w:val="3272C0"/>
            <w:sz w:val="18"/>
            <w:szCs w:val="18"/>
            <w:lang w:eastAsia="ru-RU"/>
          </w:rPr>
          <w:t>Часть 5 статьи 56</w:t>
        </w:r>
      </w:hyperlink>
      <w:r w:rsidRPr="00A40160">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*(11) </w:t>
      </w:r>
      <w:hyperlink r:id="rId81" w:anchor="block_108897" w:history="1">
        <w:r w:rsidRPr="00A40160">
          <w:rPr>
            <w:rFonts w:ascii="Arial" w:eastAsia="Times New Roman" w:hAnsi="Arial" w:cs="Arial"/>
            <w:b/>
            <w:bCs/>
            <w:color w:val="3272C0"/>
            <w:sz w:val="18"/>
            <w:szCs w:val="18"/>
            <w:lang w:eastAsia="ru-RU"/>
          </w:rPr>
          <w:t>Часть 3 статьи 78</w:t>
        </w:r>
      </w:hyperlink>
      <w:r w:rsidRPr="00A40160">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w:t>
      </w:r>
      <w:proofErr w:type="gramEnd"/>
      <w:r w:rsidRPr="00A40160">
        <w:rPr>
          <w:rFonts w:ascii="Arial" w:eastAsia="Times New Roman" w:hAnsi="Arial" w:cs="Arial"/>
          <w:b/>
          <w:bCs/>
          <w:color w:val="000000"/>
          <w:sz w:val="18"/>
          <w:szCs w:val="18"/>
          <w:lang w:eastAsia="ru-RU"/>
        </w:rPr>
        <w:t xml:space="preserve"> </w:t>
      </w:r>
      <w:proofErr w:type="gramStart"/>
      <w:r w:rsidRPr="00A40160">
        <w:rPr>
          <w:rFonts w:ascii="Arial" w:eastAsia="Times New Roman" w:hAnsi="Arial" w:cs="Arial"/>
          <w:b/>
          <w:bCs/>
          <w:color w:val="000000"/>
          <w:sz w:val="18"/>
          <w:szCs w:val="18"/>
          <w:lang w:eastAsia="ru-RU"/>
        </w:rPr>
        <w:t>N 6, ст. 562).</w:t>
      </w:r>
      <w:proofErr w:type="gramEnd"/>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*(12)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*(13) Собрание законодательства Российской Федерации, 2006, N 26, ст. 2820- 2009 N 11, ст. 1278; N 27, ст. 3341; 2010, N 3, ст. 275; 2012, N 38, ст. 5074; 2013, N 28, ст. 3816.</w:t>
      </w:r>
    </w:p>
    <w:p w:rsidR="00A40160" w:rsidRPr="00A40160" w:rsidRDefault="00A40160" w:rsidP="00A40160">
      <w:pPr>
        <w:ind w:firstLine="0"/>
        <w:rPr>
          <w:rFonts w:ascii="Arial" w:eastAsia="Times New Roman" w:hAnsi="Arial" w:cs="Arial"/>
          <w:b/>
          <w:bCs/>
          <w:color w:val="000000"/>
          <w:sz w:val="18"/>
          <w:szCs w:val="18"/>
          <w:lang w:eastAsia="ru-RU"/>
        </w:rPr>
      </w:pPr>
      <w:proofErr w:type="gramStart"/>
      <w:r w:rsidRPr="00A40160">
        <w:rPr>
          <w:rFonts w:ascii="Arial" w:eastAsia="Times New Roman" w:hAnsi="Arial" w:cs="Arial"/>
          <w:b/>
          <w:bCs/>
          <w:color w:val="000000"/>
          <w:sz w:val="18"/>
          <w:szCs w:val="18"/>
          <w:lang w:eastAsia="ru-RU"/>
        </w:rPr>
        <w:t>*(14) Собрание законодательства Российской Федерации, 2002, N 30, ст. 3032; 2003, N 27, ст. 2700; N 46, ст. 4437; 2004, N 45, ст. 4377; 2006, N 30, ст. 3286; N 31, ст. 3420; 2007, N 49, ст. 6071; N 50, ст. 6241; 2008, N 19, ст. 2094; 2009, N 19, ст. 2283;</w:t>
      </w:r>
      <w:proofErr w:type="gramEnd"/>
      <w:r w:rsidRPr="00A40160">
        <w:rPr>
          <w:rFonts w:ascii="Arial" w:eastAsia="Times New Roman" w:hAnsi="Arial" w:cs="Arial"/>
          <w:b/>
          <w:bCs/>
          <w:color w:val="000000"/>
          <w:sz w:val="18"/>
          <w:szCs w:val="18"/>
          <w:lang w:eastAsia="ru-RU"/>
        </w:rPr>
        <w:t xml:space="preserve"> N 23, ст. 2760; N 26, ст. 3125; N 52, ст. 6450; 2010, N 21, ст. 2524; N 30, ст. 4011; N 31, ст. 4196; N 40, ст. 4969; N 52, ст. 7000; 2011, N 1, ст. 29, ст. 50; N 13, ст. 1689; N 17, ст. 2318, ст. 2321; </w:t>
      </w:r>
      <w:proofErr w:type="gramStart"/>
      <w:r w:rsidRPr="00A40160">
        <w:rPr>
          <w:rFonts w:ascii="Arial" w:eastAsia="Times New Roman" w:hAnsi="Arial" w:cs="Arial"/>
          <w:b/>
          <w:bCs/>
          <w:color w:val="000000"/>
          <w:sz w:val="18"/>
          <w:szCs w:val="18"/>
          <w:lang w:eastAsia="ru-RU"/>
        </w:rPr>
        <w:t>N 27, ст. 3880; N 30, ст. 4590; N 47, ст. 6608, ст. 7043; N 49, ст. 7061; N 50, ст. 7342, ст. 7352; 2012, N 31, ст. 4322; N 47, ст. 6396, ст. 6397; N 50, ст. 6967; N 53, ст. 7640, ст. 7645; 2013, N 19, ст. 2309, ст. 2310;</w:t>
      </w:r>
      <w:proofErr w:type="gramEnd"/>
      <w:r w:rsidRPr="00A40160">
        <w:rPr>
          <w:rFonts w:ascii="Arial" w:eastAsia="Times New Roman" w:hAnsi="Arial" w:cs="Arial"/>
          <w:b/>
          <w:bCs/>
          <w:color w:val="000000"/>
          <w:sz w:val="18"/>
          <w:szCs w:val="18"/>
          <w:lang w:eastAsia="ru-RU"/>
        </w:rPr>
        <w:t xml:space="preserve"> N 23, ст. 2866; N 27, ст. 3461, ст. 3470, ст. 3477; N 30, ст. 4036, ст. 4037, ст. 4040, ст. 4057, ст. 4081.</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*(15) Собрание законодательства Российской Федерации, 2012, N 53, ст. 7598; 2013 N 19, ст. 2326; N 23, ст. 2878; N 27, ст. 3462; N 30, ст. 4036; N 48, ст. 6165; 2014, N 6, ст. 562.</w:t>
      </w:r>
    </w:p>
    <w:p w:rsidR="00A40160" w:rsidRPr="00A40160" w:rsidRDefault="00A40160" w:rsidP="00A40160">
      <w:pPr>
        <w:ind w:firstLine="0"/>
        <w:rPr>
          <w:rFonts w:ascii="Arial" w:eastAsia="Times New Roman" w:hAnsi="Arial" w:cs="Arial"/>
          <w:b/>
          <w:bCs/>
          <w:color w:val="000000"/>
          <w:sz w:val="18"/>
          <w:szCs w:val="18"/>
          <w:lang w:eastAsia="ru-RU"/>
        </w:rPr>
      </w:pPr>
      <w:r w:rsidRPr="00A40160">
        <w:rPr>
          <w:rFonts w:ascii="Arial" w:eastAsia="Times New Roman" w:hAnsi="Arial" w:cs="Arial"/>
          <w:b/>
          <w:bCs/>
          <w:color w:val="000000"/>
          <w:sz w:val="18"/>
          <w:szCs w:val="18"/>
          <w:lang w:eastAsia="ru-RU"/>
        </w:rPr>
        <w:t>*(16)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7D0DD5" w:rsidRDefault="00A40160" w:rsidP="00A40160">
      <w:r w:rsidRPr="00A40160">
        <w:rPr>
          <w:rFonts w:ascii="Arial" w:eastAsia="Times New Roman" w:hAnsi="Arial" w:cs="Arial"/>
          <w:b/>
          <w:bCs/>
          <w:color w:val="000000"/>
          <w:sz w:val="18"/>
          <w:szCs w:val="18"/>
          <w:lang w:eastAsia="ru-RU"/>
        </w:rPr>
        <w:br/>
      </w:r>
      <w:r w:rsidRPr="00A40160">
        <w:rPr>
          <w:rFonts w:ascii="Arial" w:eastAsia="Times New Roman" w:hAnsi="Arial" w:cs="Arial"/>
          <w:b/>
          <w:bCs/>
          <w:color w:val="000000"/>
          <w:sz w:val="18"/>
          <w:szCs w:val="18"/>
          <w:lang w:eastAsia="ru-RU"/>
        </w:rPr>
        <w:br/>
        <w:t>Система ГАРАНТ: </w:t>
      </w:r>
      <w:hyperlink r:id="rId82" w:anchor="friends#ixzz4F84Oc6LL" w:history="1">
        <w:r w:rsidRPr="00A40160">
          <w:rPr>
            <w:rFonts w:ascii="Arial" w:eastAsia="Times New Roman" w:hAnsi="Arial" w:cs="Arial"/>
            <w:b/>
            <w:bCs/>
            <w:color w:val="003399"/>
            <w:sz w:val="18"/>
            <w:szCs w:val="18"/>
            <w:lang w:eastAsia="ru-RU"/>
          </w:rPr>
          <w:t>http://base.garant.ru/70646958/#friends#ixzz4F84Oc6LL</w:t>
        </w:r>
      </w:hyperlink>
      <w:bookmarkStart w:id="0" w:name="_GoBack"/>
      <w:bookmarkEnd w:id="0"/>
    </w:p>
    <w:sectPr w:rsidR="007D0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160"/>
    <w:rsid w:val="007D0DD5"/>
    <w:rsid w:val="00A40160"/>
    <w:rsid w:val="00B23637"/>
    <w:rsid w:val="00BD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22"/>
      <w:szCs w:val="22"/>
      <w:lang w:eastAsia="en-US"/>
    </w:rPr>
  </w:style>
  <w:style w:type="paragraph" w:styleId="4">
    <w:name w:val="heading 4"/>
    <w:basedOn w:val="a"/>
    <w:link w:val="40"/>
    <w:uiPriority w:val="9"/>
    <w:qFormat/>
    <w:rsid w:val="00A40160"/>
    <w:pPr>
      <w:spacing w:before="100" w:beforeAutospacing="1" w:after="100" w:afterAutospacing="1"/>
      <w:ind w:firstLine="0"/>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A40160"/>
    <w:rPr>
      <w:rFonts w:ascii="Times New Roman" w:eastAsia="Times New Roman" w:hAnsi="Times New Roman"/>
      <w:b/>
      <w:bCs/>
      <w:sz w:val="24"/>
      <w:szCs w:val="24"/>
    </w:rPr>
  </w:style>
  <w:style w:type="paragraph" w:customStyle="1" w:styleId="s3">
    <w:name w:val="s_3"/>
    <w:basedOn w:val="a"/>
    <w:rsid w:val="00A40160"/>
    <w:pPr>
      <w:spacing w:before="100" w:beforeAutospacing="1" w:after="100" w:afterAutospacing="1"/>
      <w:ind w:firstLine="0"/>
    </w:pPr>
    <w:rPr>
      <w:rFonts w:ascii="Times New Roman" w:eastAsia="Times New Roman" w:hAnsi="Times New Roman"/>
      <w:sz w:val="24"/>
      <w:szCs w:val="24"/>
      <w:lang w:eastAsia="ru-RU"/>
    </w:rPr>
  </w:style>
  <w:style w:type="paragraph" w:customStyle="1" w:styleId="s52">
    <w:name w:val="s_52"/>
    <w:basedOn w:val="a"/>
    <w:rsid w:val="00A40160"/>
    <w:pPr>
      <w:spacing w:before="100" w:beforeAutospacing="1" w:after="100" w:afterAutospacing="1"/>
      <w:ind w:firstLine="0"/>
    </w:pPr>
    <w:rPr>
      <w:rFonts w:ascii="Times New Roman" w:eastAsia="Times New Roman" w:hAnsi="Times New Roman"/>
      <w:sz w:val="24"/>
      <w:szCs w:val="24"/>
      <w:lang w:eastAsia="ru-RU"/>
    </w:rPr>
  </w:style>
  <w:style w:type="paragraph" w:customStyle="1" w:styleId="s1">
    <w:name w:val="s_1"/>
    <w:basedOn w:val="a"/>
    <w:rsid w:val="00A40160"/>
    <w:pPr>
      <w:spacing w:before="100" w:beforeAutospacing="1" w:after="100" w:afterAutospacing="1"/>
      <w:ind w:firstLine="0"/>
    </w:pPr>
    <w:rPr>
      <w:rFonts w:ascii="Times New Roman" w:eastAsia="Times New Roman" w:hAnsi="Times New Roman"/>
      <w:sz w:val="24"/>
      <w:szCs w:val="24"/>
      <w:lang w:eastAsia="ru-RU"/>
    </w:rPr>
  </w:style>
  <w:style w:type="character" w:customStyle="1" w:styleId="apple-converted-space">
    <w:name w:val="apple-converted-space"/>
    <w:rsid w:val="00A40160"/>
  </w:style>
  <w:style w:type="character" w:styleId="a3">
    <w:name w:val="Hyperlink"/>
    <w:uiPriority w:val="99"/>
    <w:semiHidden/>
    <w:unhideWhenUsed/>
    <w:rsid w:val="00A40160"/>
    <w:rPr>
      <w:color w:val="0000FF"/>
      <w:u w:val="single"/>
    </w:rPr>
  </w:style>
  <w:style w:type="paragraph" w:customStyle="1" w:styleId="s16">
    <w:name w:val="s_16"/>
    <w:basedOn w:val="a"/>
    <w:rsid w:val="00A40160"/>
    <w:pPr>
      <w:spacing w:before="100" w:beforeAutospacing="1" w:after="100" w:afterAutospacing="1"/>
      <w:ind w:firstLine="0"/>
    </w:pPr>
    <w:rPr>
      <w:rFonts w:ascii="Times New Roman" w:eastAsia="Times New Roman" w:hAnsi="Times New Roman"/>
      <w:sz w:val="24"/>
      <w:szCs w:val="24"/>
      <w:lang w:eastAsia="ru-RU"/>
    </w:rPr>
  </w:style>
  <w:style w:type="character" w:customStyle="1" w:styleId="s10">
    <w:name w:val="s_10"/>
    <w:rsid w:val="00A40160"/>
  </w:style>
  <w:style w:type="paragraph" w:customStyle="1" w:styleId="s22">
    <w:name w:val="s_22"/>
    <w:basedOn w:val="a"/>
    <w:rsid w:val="00A40160"/>
    <w:pPr>
      <w:spacing w:before="100" w:beforeAutospacing="1" w:after="100" w:afterAutospacing="1"/>
      <w:ind w:firstLine="0"/>
    </w:pPr>
    <w:rPr>
      <w:rFonts w:ascii="Times New Roman" w:eastAsia="Times New Roman" w:hAnsi="Times New Roman"/>
      <w:sz w:val="24"/>
      <w:szCs w:val="24"/>
      <w:lang w:eastAsia="ru-RU"/>
    </w:rPr>
  </w:style>
  <w:style w:type="paragraph" w:customStyle="1" w:styleId="s9">
    <w:name w:val="s_9"/>
    <w:basedOn w:val="a"/>
    <w:rsid w:val="00A40160"/>
    <w:pPr>
      <w:spacing w:before="100" w:beforeAutospacing="1" w:after="100" w:afterAutospacing="1"/>
      <w:ind w:firstLine="0"/>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A40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A401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61039">
      <w:bodyDiv w:val="1"/>
      <w:marLeft w:val="0"/>
      <w:marRight w:val="0"/>
      <w:marTop w:val="0"/>
      <w:marBottom w:val="0"/>
      <w:divBdr>
        <w:top w:val="none" w:sz="0" w:space="0" w:color="auto"/>
        <w:left w:val="none" w:sz="0" w:space="0" w:color="auto"/>
        <w:bottom w:val="none" w:sz="0" w:space="0" w:color="auto"/>
        <w:right w:val="none" w:sz="0" w:space="0" w:color="auto"/>
      </w:divBdr>
      <w:divsChild>
        <w:div w:id="581373946">
          <w:marLeft w:val="0"/>
          <w:marRight w:val="0"/>
          <w:marTop w:val="0"/>
          <w:marBottom w:val="0"/>
          <w:divBdr>
            <w:top w:val="none" w:sz="0" w:space="0" w:color="auto"/>
            <w:left w:val="none" w:sz="0" w:space="0" w:color="auto"/>
            <w:bottom w:val="none" w:sz="0" w:space="0" w:color="auto"/>
            <w:right w:val="none" w:sz="0" w:space="0" w:color="auto"/>
          </w:divBdr>
        </w:div>
        <w:div w:id="2108037903">
          <w:marLeft w:val="0"/>
          <w:marRight w:val="0"/>
          <w:marTop w:val="0"/>
          <w:marBottom w:val="0"/>
          <w:divBdr>
            <w:top w:val="none" w:sz="0" w:space="0" w:color="auto"/>
            <w:left w:val="none" w:sz="0" w:space="0" w:color="auto"/>
            <w:bottom w:val="none" w:sz="0" w:space="0" w:color="auto"/>
            <w:right w:val="none" w:sz="0" w:space="0" w:color="auto"/>
          </w:divBdr>
        </w:div>
        <w:div w:id="465897540">
          <w:marLeft w:val="0"/>
          <w:marRight w:val="0"/>
          <w:marTop w:val="0"/>
          <w:marBottom w:val="0"/>
          <w:divBdr>
            <w:top w:val="none" w:sz="0" w:space="0" w:color="auto"/>
            <w:left w:val="none" w:sz="0" w:space="0" w:color="auto"/>
            <w:bottom w:val="none" w:sz="0" w:space="0" w:color="auto"/>
            <w:right w:val="none" w:sz="0" w:space="0" w:color="auto"/>
          </w:divBdr>
        </w:div>
        <w:div w:id="306784087">
          <w:marLeft w:val="0"/>
          <w:marRight w:val="0"/>
          <w:marTop w:val="0"/>
          <w:marBottom w:val="0"/>
          <w:divBdr>
            <w:top w:val="none" w:sz="0" w:space="0" w:color="auto"/>
            <w:left w:val="none" w:sz="0" w:space="0" w:color="auto"/>
            <w:bottom w:val="none" w:sz="0" w:space="0" w:color="auto"/>
            <w:right w:val="none" w:sz="0" w:space="0" w:color="auto"/>
          </w:divBdr>
        </w:div>
        <w:div w:id="672612804">
          <w:marLeft w:val="0"/>
          <w:marRight w:val="0"/>
          <w:marTop w:val="0"/>
          <w:marBottom w:val="0"/>
          <w:divBdr>
            <w:top w:val="none" w:sz="0" w:space="0" w:color="auto"/>
            <w:left w:val="none" w:sz="0" w:space="0" w:color="auto"/>
            <w:bottom w:val="none" w:sz="0" w:space="0" w:color="auto"/>
            <w:right w:val="none" w:sz="0" w:space="0" w:color="auto"/>
          </w:divBdr>
        </w:div>
        <w:div w:id="655495243">
          <w:marLeft w:val="0"/>
          <w:marRight w:val="0"/>
          <w:marTop w:val="0"/>
          <w:marBottom w:val="0"/>
          <w:divBdr>
            <w:top w:val="none" w:sz="0" w:space="0" w:color="auto"/>
            <w:left w:val="none" w:sz="0" w:space="0" w:color="auto"/>
            <w:bottom w:val="none" w:sz="0" w:space="0" w:color="auto"/>
            <w:right w:val="none" w:sz="0" w:space="0" w:color="auto"/>
          </w:divBdr>
          <w:divsChild>
            <w:div w:id="587734796">
              <w:marLeft w:val="0"/>
              <w:marRight w:val="0"/>
              <w:marTop w:val="0"/>
              <w:marBottom w:val="0"/>
              <w:divBdr>
                <w:top w:val="none" w:sz="0" w:space="0" w:color="auto"/>
                <w:left w:val="none" w:sz="0" w:space="0" w:color="auto"/>
                <w:bottom w:val="none" w:sz="0" w:space="0" w:color="auto"/>
                <w:right w:val="none" w:sz="0" w:space="0" w:color="auto"/>
              </w:divBdr>
            </w:div>
            <w:div w:id="832572664">
              <w:marLeft w:val="0"/>
              <w:marRight w:val="0"/>
              <w:marTop w:val="0"/>
              <w:marBottom w:val="0"/>
              <w:divBdr>
                <w:top w:val="none" w:sz="0" w:space="0" w:color="auto"/>
                <w:left w:val="none" w:sz="0" w:space="0" w:color="auto"/>
                <w:bottom w:val="none" w:sz="0" w:space="0" w:color="auto"/>
                <w:right w:val="none" w:sz="0" w:space="0" w:color="auto"/>
              </w:divBdr>
            </w:div>
            <w:div w:id="8603709">
              <w:marLeft w:val="0"/>
              <w:marRight w:val="0"/>
              <w:marTop w:val="0"/>
              <w:marBottom w:val="0"/>
              <w:divBdr>
                <w:top w:val="none" w:sz="0" w:space="0" w:color="auto"/>
                <w:left w:val="none" w:sz="0" w:space="0" w:color="auto"/>
                <w:bottom w:val="none" w:sz="0" w:space="0" w:color="auto"/>
                <w:right w:val="none" w:sz="0" w:space="0" w:color="auto"/>
              </w:divBdr>
            </w:div>
            <w:div w:id="1848011756">
              <w:marLeft w:val="0"/>
              <w:marRight w:val="0"/>
              <w:marTop w:val="0"/>
              <w:marBottom w:val="0"/>
              <w:divBdr>
                <w:top w:val="none" w:sz="0" w:space="0" w:color="auto"/>
                <w:left w:val="none" w:sz="0" w:space="0" w:color="auto"/>
                <w:bottom w:val="none" w:sz="0" w:space="0" w:color="auto"/>
                <w:right w:val="none" w:sz="0" w:space="0" w:color="auto"/>
              </w:divBdr>
            </w:div>
            <w:div w:id="1676959285">
              <w:marLeft w:val="0"/>
              <w:marRight w:val="0"/>
              <w:marTop w:val="0"/>
              <w:marBottom w:val="0"/>
              <w:divBdr>
                <w:top w:val="none" w:sz="0" w:space="0" w:color="auto"/>
                <w:left w:val="none" w:sz="0" w:space="0" w:color="auto"/>
                <w:bottom w:val="none" w:sz="0" w:space="0" w:color="auto"/>
                <w:right w:val="none" w:sz="0" w:space="0" w:color="auto"/>
              </w:divBdr>
            </w:div>
            <w:div w:id="1139999942">
              <w:marLeft w:val="0"/>
              <w:marRight w:val="0"/>
              <w:marTop w:val="0"/>
              <w:marBottom w:val="0"/>
              <w:divBdr>
                <w:top w:val="none" w:sz="0" w:space="0" w:color="auto"/>
                <w:left w:val="none" w:sz="0" w:space="0" w:color="auto"/>
                <w:bottom w:val="none" w:sz="0" w:space="0" w:color="auto"/>
                <w:right w:val="none" w:sz="0" w:space="0" w:color="auto"/>
              </w:divBdr>
            </w:div>
            <w:div w:id="730421484">
              <w:marLeft w:val="0"/>
              <w:marRight w:val="0"/>
              <w:marTop w:val="0"/>
              <w:marBottom w:val="0"/>
              <w:divBdr>
                <w:top w:val="none" w:sz="0" w:space="0" w:color="auto"/>
                <w:left w:val="none" w:sz="0" w:space="0" w:color="auto"/>
                <w:bottom w:val="none" w:sz="0" w:space="0" w:color="auto"/>
                <w:right w:val="none" w:sz="0" w:space="0" w:color="auto"/>
              </w:divBdr>
            </w:div>
            <w:div w:id="1914075159">
              <w:marLeft w:val="0"/>
              <w:marRight w:val="0"/>
              <w:marTop w:val="0"/>
              <w:marBottom w:val="0"/>
              <w:divBdr>
                <w:top w:val="none" w:sz="0" w:space="0" w:color="auto"/>
                <w:left w:val="none" w:sz="0" w:space="0" w:color="auto"/>
                <w:bottom w:val="none" w:sz="0" w:space="0" w:color="auto"/>
                <w:right w:val="none" w:sz="0" w:space="0" w:color="auto"/>
              </w:divBdr>
            </w:div>
            <w:div w:id="1093862752">
              <w:marLeft w:val="0"/>
              <w:marRight w:val="0"/>
              <w:marTop w:val="0"/>
              <w:marBottom w:val="0"/>
              <w:divBdr>
                <w:top w:val="none" w:sz="0" w:space="0" w:color="auto"/>
                <w:left w:val="none" w:sz="0" w:space="0" w:color="auto"/>
                <w:bottom w:val="none" w:sz="0" w:space="0" w:color="auto"/>
                <w:right w:val="none" w:sz="0" w:space="0" w:color="auto"/>
              </w:divBdr>
            </w:div>
            <w:div w:id="1048066981">
              <w:marLeft w:val="0"/>
              <w:marRight w:val="0"/>
              <w:marTop w:val="0"/>
              <w:marBottom w:val="0"/>
              <w:divBdr>
                <w:top w:val="none" w:sz="0" w:space="0" w:color="auto"/>
                <w:left w:val="none" w:sz="0" w:space="0" w:color="auto"/>
                <w:bottom w:val="none" w:sz="0" w:space="0" w:color="auto"/>
                <w:right w:val="none" w:sz="0" w:space="0" w:color="auto"/>
              </w:divBdr>
            </w:div>
            <w:div w:id="126969055">
              <w:marLeft w:val="0"/>
              <w:marRight w:val="0"/>
              <w:marTop w:val="0"/>
              <w:marBottom w:val="0"/>
              <w:divBdr>
                <w:top w:val="none" w:sz="0" w:space="0" w:color="auto"/>
                <w:left w:val="none" w:sz="0" w:space="0" w:color="auto"/>
                <w:bottom w:val="none" w:sz="0" w:space="0" w:color="auto"/>
                <w:right w:val="none" w:sz="0" w:space="0" w:color="auto"/>
              </w:divBdr>
              <w:divsChild>
                <w:div w:id="1276716558">
                  <w:marLeft w:val="0"/>
                  <w:marRight w:val="0"/>
                  <w:marTop w:val="0"/>
                  <w:marBottom w:val="300"/>
                  <w:divBdr>
                    <w:top w:val="none" w:sz="0" w:space="0" w:color="auto"/>
                    <w:left w:val="none" w:sz="0" w:space="0" w:color="auto"/>
                    <w:bottom w:val="none" w:sz="0" w:space="0" w:color="auto"/>
                    <w:right w:val="none" w:sz="0" w:space="0" w:color="auto"/>
                  </w:divBdr>
                </w:div>
              </w:divsChild>
            </w:div>
            <w:div w:id="1124999018">
              <w:marLeft w:val="0"/>
              <w:marRight w:val="0"/>
              <w:marTop w:val="0"/>
              <w:marBottom w:val="0"/>
              <w:divBdr>
                <w:top w:val="none" w:sz="0" w:space="0" w:color="auto"/>
                <w:left w:val="none" w:sz="0" w:space="0" w:color="auto"/>
                <w:bottom w:val="none" w:sz="0" w:space="0" w:color="auto"/>
                <w:right w:val="none" w:sz="0" w:space="0" w:color="auto"/>
              </w:divBdr>
              <w:divsChild>
                <w:div w:id="16190222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6234281">
          <w:marLeft w:val="0"/>
          <w:marRight w:val="0"/>
          <w:marTop w:val="0"/>
          <w:marBottom w:val="0"/>
          <w:divBdr>
            <w:top w:val="none" w:sz="0" w:space="0" w:color="auto"/>
            <w:left w:val="none" w:sz="0" w:space="0" w:color="auto"/>
            <w:bottom w:val="none" w:sz="0" w:space="0" w:color="auto"/>
            <w:right w:val="none" w:sz="0" w:space="0" w:color="auto"/>
          </w:divBdr>
          <w:divsChild>
            <w:div w:id="541481574">
              <w:marLeft w:val="0"/>
              <w:marRight w:val="0"/>
              <w:marTop w:val="0"/>
              <w:marBottom w:val="0"/>
              <w:divBdr>
                <w:top w:val="none" w:sz="0" w:space="0" w:color="auto"/>
                <w:left w:val="none" w:sz="0" w:space="0" w:color="auto"/>
                <w:bottom w:val="none" w:sz="0" w:space="0" w:color="auto"/>
                <w:right w:val="none" w:sz="0" w:space="0" w:color="auto"/>
              </w:divBdr>
            </w:div>
            <w:div w:id="471407183">
              <w:marLeft w:val="0"/>
              <w:marRight w:val="0"/>
              <w:marTop w:val="0"/>
              <w:marBottom w:val="0"/>
              <w:divBdr>
                <w:top w:val="none" w:sz="0" w:space="0" w:color="auto"/>
                <w:left w:val="none" w:sz="0" w:space="0" w:color="auto"/>
                <w:bottom w:val="none" w:sz="0" w:space="0" w:color="auto"/>
                <w:right w:val="none" w:sz="0" w:space="0" w:color="auto"/>
              </w:divBdr>
            </w:div>
            <w:div w:id="1450394287">
              <w:marLeft w:val="0"/>
              <w:marRight w:val="0"/>
              <w:marTop w:val="0"/>
              <w:marBottom w:val="0"/>
              <w:divBdr>
                <w:top w:val="none" w:sz="0" w:space="0" w:color="auto"/>
                <w:left w:val="none" w:sz="0" w:space="0" w:color="auto"/>
                <w:bottom w:val="none" w:sz="0" w:space="0" w:color="auto"/>
                <w:right w:val="none" w:sz="0" w:space="0" w:color="auto"/>
              </w:divBdr>
            </w:div>
            <w:div w:id="1279752185">
              <w:marLeft w:val="0"/>
              <w:marRight w:val="0"/>
              <w:marTop w:val="0"/>
              <w:marBottom w:val="0"/>
              <w:divBdr>
                <w:top w:val="none" w:sz="0" w:space="0" w:color="auto"/>
                <w:left w:val="none" w:sz="0" w:space="0" w:color="auto"/>
                <w:bottom w:val="none" w:sz="0" w:space="0" w:color="auto"/>
                <w:right w:val="none" w:sz="0" w:space="0" w:color="auto"/>
              </w:divBdr>
            </w:div>
            <w:div w:id="1129008839">
              <w:marLeft w:val="0"/>
              <w:marRight w:val="0"/>
              <w:marTop w:val="0"/>
              <w:marBottom w:val="0"/>
              <w:divBdr>
                <w:top w:val="none" w:sz="0" w:space="0" w:color="auto"/>
                <w:left w:val="none" w:sz="0" w:space="0" w:color="auto"/>
                <w:bottom w:val="none" w:sz="0" w:space="0" w:color="auto"/>
                <w:right w:val="none" w:sz="0" w:space="0" w:color="auto"/>
              </w:divBdr>
            </w:div>
          </w:divsChild>
        </w:div>
        <w:div w:id="1279875561">
          <w:marLeft w:val="0"/>
          <w:marRight w:val="0"/>
          <w:marTop w:val="0"/>
          <w:marBottom w:val="0"/>
          <w:divBdr>
            <w:top w:val="none" w:sz="0" w:space="0" w:color="auto"/>
            <w:left w:val="none" w:sz="0" w:space="0" w:color="auto"/>
            <w:bottom w:val="none" w:sz="0" w:space="0" w:color="auto"/>
            <w:right w:val="none" w:sz="0" w:space="0" w:color="auto"/>
          </w:divBdr>
          <w:divsChild>
            <w:div w:id="1930308031">
              <w:marLeft w:val="0"/>
              <w:marRight w:val="0"/>
              <w:marTop w:val="0"/>
              <w:marBottom w:val="0"/>
              <w:divBdr>
                <w:top w:val="none" w:sz="0" w:space="0" w:color="auto"/>
                <w:left w:val="none" w:sz="0" w:space="0" w:color="auto"/>
                <w:bottom w:val="none" w:sz="0" w:space="0" w:color="auto"/>
                <w:right w:val="none" w:sz="0" w:space="0" w:color="auto"/>
              </w:divBdr>
            </w:div>
            <w:div w:id="1194418694">
              <w:marLeft w:val="0"/>
              <w:marRight w:val="0"/>
              <w:marTop w:val="0"/>
              <w:marBottom w:val="0"/>
              <w:divBdr>
                <w:top w:val="none" w:sz="0" w:space="0" w:color="auto"/>
                <w:left w:val="none" w:sz="0" w:space="0" w:color="auto"/>
                <w:bottom w:val="none" w:sz="0" w:space="0" w:color="auto"/>
                <w:right w:val="none" w:sz="0" w:space="0" w:color="auto"/>
              </w:divBdr>
              <w:divsChild>
                <w:div w:id="579754108">
                  <w:marLeft w:val="0"/>
                  <w:marRight w:val="0"/>
                  <w:marTop w:val="0"/>
                  <w:marBottom w:val="0"/>
                  <w:divBdr>
                    <w:top w:val="none" w:sz="0" w:space="0" w:color="auto"/>
                    <w:left w:val="none" w:sz="0" w:space="0" w:color="auto"/>
                    <w:bottom w:val="none" w:sz="0" w:space="0" w:color="auto"/>
                    <w:right w:val="none" w:sz="0" w:space="0" w:color="auto"/>
                  </w:divBdr>
                  <w:divsChild>
                    <w:div w:id="656113557">
                      <w:marLeft w:val="0"/>
                      <w:marRight w:val="0"/>
                      <w:marTop w:val="0"/>
                      <w:marBottom w:val="300"/>
                      <w:divBdr>
                        <w:top w:val="none" w:sz="0" w:space="0" w:color="auto"/>
                        <w:left w:val="none" w:sz="0" w:space="0" w:color="auto"/>
                        <w:bottom w:val="none" w:sz="0" w:space="0" w:color="auto"/>
                        <w:right w:val="none" w:sz="0" w:space="0" w:color="auto"/>
                      </w:divBdr>
                    </w:div>
                  </w:divsChild>
                </w:div>
                <w:div w:id="1046754376">
                  <w:marLeft w:val="0"/>
                  <w:marRight w:val="0"/>
                  <w:marTop w:val="0"/>
                  <w:marBottom w:val="0"/>
                  <w:divBdr>
                    <w:top w:val="none" w:sz="0" w:space="0" w:color="auto"/>
                    <w:left w:val="none" w:sz="0" w:space="0" w:color="auto"/>
                    <w:bottom w:val="none" w:sz="0" w:space="0" w:color="auto"/>
                    <w:right w:val="none" w:sz="0" w:space="0" w:color="auto"/>
                  </w:divBdr>
                  <w:divsChild>
                    <w:div w:id="5040541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0146884">
              <w:marLeft w:val="0"/>
              <w:marRight w:val="0"/>
              <w:marTop w:val="0"/>
              <w:marBottom w:val="0"/>
              <w:divBdr>
                <w:top w:val="none" w:sz="0" w:space="0" w:color="auto"/>
                <w:left w:val="none" w:sz="0" w:space="0" w:color="auto"/>
                <w:bottom w:val="none" w:sz="0" w:space="0" w:color="auto"/>
                <w:right w:val="none" w:sz="0" w:space="0" w:color="auto"/>
              </w:divBdr>
            </w:div>
            <w:div w:id="1296837934">
              <w:marLeft w:val="0"/>
              <w:marRight w:val="0"/>
              <w:marTop w:val="0"/>
              <w:marBottom w:val="0"/>
              <w:divBdr>
                <w:top w:val="none" w:sz="0" w:space="0" w:color="auto"/>
                <w:left w:val="none" w:sz="0" w:space="0" w:color="auto"/>
                <w:bottom w:val="none" w:sz="0" w:space="0" w:color="auto"/>
                <w:right w:val="none" w:sz="0" w:space="0" w:color="auto"/>
              </w:divBdr>
            </w:div>
          </w:divsChild>
        </w:div>
        <w:div w:id="659575526">
          <w:marLeft w:val="0"/>
          <w:marRight w:val="0"/>
          <w:marTop w:val="0"/>
          <w:marBottom w:val="0"/>
          <w:divBdr>
            <w:top w:val="none" w:sz="0" w:space="0" w:color="auto"/>
            <w:left w:val="none" w:sz="0" w:space="0" w:color="auto"/>
            <w:bottom w:val="none" w:sz="0" w:space="0" w:color="auto"/>
            <w:right w:val="none" w:sz="0" w:space="0" w:color="auto"/>
          </w:divBdr>
          <w:divsChild>
            <w:div w:id="1394230859">
              <w:marLeft w:val="0"/>
              <w:marRight w:val="0"/>
              <w:marTop w:val="0"/>
              <w:marBottom w:val="0"/>
              <w:divBdr>
                <w:top w:val="none" w:sz="0" w:space="0" w:color="auto"/>
                <w:left w:val="none" w:sz="0" w:space="0" w:color="auto"/>
                <w:bottom w:val="none" w:sz="0" w:space="0" w:color="auto"/>
                <w:right w:val="none" w:sz="0" w:space="0" w:color="auto"/>
              </w:divBdr>
            </w:div>
            <w:div w:id="1138886837">
              <w:marLeft w:val="0"/>
              <w:marRight w:val="0"/>
              <w:marTop w:val="0"/>
              <w:marBottom w:val="0"/>
              <w:divBdr>
                <w:top w:val="none" w:sz="0" w:space="0" w:color="auto"/>
                <w:left w:val="none" w:sz="0" w:space="0" w:color="auto"/>
                <w:bottom w:val="none" w:sz="0" w:space="0" w:color="auto"/>
                <w:right w:val="none" w:sz="0" w:space="0" w:color="auto"/>
              </w:divBdr>
            </w:div>
            <w:div w:id="492843756">
              <w:marLeft w:val="0"/>
              <w:marRight w:val="0"/>
              <w:marTop w:val="0"/>
              <w:marBottom w:val="0"/>
              <w:divBdr>
                <w:top w:val="none" w:sz="0" w:space="0" w:color="auto"/>
                <w:left w:val="none" w:sz="0" w:space="0" w:color="auto"/>
                <w:bottom w:val="none" w:sz="0" w:space="0" w:color="auto"/>
                <w:right w:val="none" w:sz="0" w:space="0" w:color="auto"/>
              </w:divBdr>
            </w:div>
            <w:div w:id="1804495536">
              <w:marLeft w:val="0"/>
              <w:marRight w:val="0"/>
              <w:marTop w:val="0"/>
              <w:marBottom w:val="0"/>
              <w:divBdr>
                <w:top w:val="none" w:sz="0" w:space="0" w:color="auto"/>
                <w:left w:val="none" w:sz="0" w:space="0" w:color="auto"/>
                <w:bottom w:val="none" w:sz="0" w:space="0" w:color="auto"/>
                <w:right w:val="none" w:sz="0" w:space="0" w:color="auto"/>
              </w:divBdr>
              <w:divsChild>
                <w:div w:id="353188871">
                  <w:marLeft w:val="0"/>
                  <w:marRight w:val="0"/>
                  <w:marTop w:val="0"/>
                  <w:marBottom w:val="0"/>
                  <w:divBdr>
                    <w:top w:val="none" w:sz="0" w:space="0" w:color="auto"/>
                    <w:left w:val="none" w:sz="0" w:space="0" w:color="auto"/>
                    <w:bottom w:val="none" w:sz="0" w:space="0" w:color="auto"/>
                    <w:right w:val="none" w:sz="0" w:space="0" w:color="auto"/>
                  </w:divBdr>
                </w:div>
                <w:div w:id="2094430179">
                  <w:marLeft w:val="0"/>
                  <w:marRight w:val="0"/>
                  <w:marTop w:val="0"/>
                  <w:marBottom w:val="0"/>
                  <w:divBdr>
                    <w:top w:val="none" w:sz="0" w:space="0" w:color="auto"/>
                    <w:left w:val="none" w:sz="0" w:space="0" w:color="auto"/>
                    <w:bottom w:val="none" w:sz="0" w:space="0" w:color="auto"/>
                    <w:right w:val="none" w:sz="0" w:space="0" w:color="auto"/>
                  </w:divBdr>
                </w:div>
              </w:divsChild>
            </w:div>
            <w:div w:id="2080594505">
              <w:marLeft w:val="0"/>
              <w:marRight w:val="0"/>
              <w:marTop w:val="0"/>
              <w:marBottom w:val="0"/>
              <w:divBdr>
                <w:top w:val="none" w:sz="0" w:space="0" w:color="auto"/>
                <w:left w:val="none" w:sz="0" w:space="0" w:color="auto"/>
                <w:bottom w:val="none" w:sz="0" w:space="0" w:color="auto"/>
                <w:right w:val="none" w:sz="0" w:space="0" w:color="auto"/>
              </w:divBdr>
            </w:div>
            <w:div w:id="1178233649">
              <w:marLeft w:val="0"/>
              <w:marRight w:val="0"/>
              <w:marTop w:val="0"/>
              <w:marBottom w:val="0"/>
              <w:divBdr>
                <w:top w:val="none" w:sz="0" w:space="0" w:color="auto"/>
                <w:left w:val="none" w:sz="0" w:space="0" w:color="auto"/>
                <w:bottom w:val="none" w:sz="0" w:space="0" w:color="auto"/>
                <w:right w:val="none" w:sz="0" w:space="0" w:color="auto"/>
              </w:divBdr>
            </w:div>
            <w:div w:id="1598100117">
              <w:marLeft w:val="0"/>
              <w:marRight w:val="0"/>
              <w:marTop w:val="0"/>
              <w:marBottom w:val="0"/>
              <w:divBdr>
                <w:top w:val="none" w:sz="0" w:space="0" w:color="auto"/>
                <w:left w:val="none" w:sz="0" w:space="0" w:color="auto"/>
                <w:bottom w:val="none" w:sz="0" w:space="0" w:color="auto"/>
                <w:right w:val="none" w:sz="0" w:space="0" w:color="auto"/>
              </w:divBdr>
            </w:div>
            <w:div w:id="1559705649">
              <w:marLeft w:val="0"/>
              <w:marRight w:val="0"/>
              <w:marTop w:val="0"/>
              <w:marBottom w:val="0"/>
              <w:divBdr>
                <w:top w:val="none" w:sz="0" w:space="0" w:color="auto"/>
                <w:left w:val="none" w:sz="0" w:space="0" w:color="auto"/>
                <w:bottom w:val="none" w:sz="0" w:space="0" w:color="auto"/>
                <w:right w:val="none" w:sz="0" w:space="0" w:color="auto"/>
              </w:divBdr>
              <w:divsChild>
                <w:div w:id="1873687055">
                  <w:marLeft w:val="0"/>
                  <w:marRight w:val="0"/>
                  <w:marTop w:val="0"/>
                  <w:marBottom w:val="0"/>
                  <w:divBdr>
                    <w:top w:val="none" w:sz="0" w:space="0" w:color="auto"/>
                    <w:left w:val="none" w:sz="0" w:space="0" w:color="auto"/>
                    <w:bottom w:val="none" w:sz="0" w:space="0" w:color="auto"/>
                    <w:right w:val="none" w:sz="0" w:space="0" w:color="auto"/>
                  </w:divBdr>
                </w:div>
                <w:div w:id="2006088849">
                  <w:marLeft w:val="0"/>
                  <w:marRight w:val="0"/>
                  <w:marTop w:val="0"/>
                  <w:marBottom w:val="0"/>
                  <w:divBdr>
                    <w:top w:val="none" w:sz="0" w:space="0" w:color="auto"/>
                    <w:left w:val="none" w:sz="0" w:space="0" w:color="auto"/>
                    <w:bottom w:val="none" w:sz="0" w:space="0" w:color="auto"/>
                    <w:right w:val="none" w:sz="0" w:space="0" w:color="auto"/>
                  </w:divBdr>
                </w:div>
                <w:div w:id="389961289">
                  <w:marLeft w:val="0"/>
                  <w:marRight w:val="0"/>
                  <w:marTop w:val="0"/>
                  <w:marBottom w:val="0"/>
                  <w:divBdr>
                    <w:top w:val="none" w:sz="0" w:space="0" w:color="auto"/>
                    <w:left w:val="none" w:sz="0" w:space="0" w:color="auto"/>
                    <w:bottom w:val="none" w:sz="0" w:space="0" w:color="auto"/>
                    <w:right w:val="none" w:sz="0" w:space="0" w:color="auto"/>
                  </w:divBdr>
                  <w:divsChild>
                    <w:div w:id="2142457328">
                      <w:marLeft w:val="0"/>
                      <w:marRight w:val="0"/>
                      <w:marTop w:val="0"/>
                      <w:marBottom w:val="300"/>
                      <w:divBdr>
                        <w:top w:val="none" w:sz="0" w:space="0" w:color="auto"/>
                        <w:left w:val="none" w:sz="0" w:space="0" w:color="auto"/>
                        <w:bottom w:val="none" w:sz="0" w:space="0" w:color="auto"/>
                        <w:right w:val="none" w:sz="0" w:space="0" w:color="auto"/>
                      </w:divBdr>
                    </w:div>
                  </w:divsChild>
                </w:div>
                <w:div w:id="1654137800">
                  <w:marLeft w:val="0"/>
                  <w:marRight w:val="0"/>
                  <w:marTop w:val="0"/>
                  <w:marBottom w:val="0"/>
                  <w:divBdr>
                    <w:top w:val="none" w:sz="0" w:space="0" w:color="auto"/>
                    <w:left w:val="none" w:sz="0" w:space="0" w:color="auto"/>
                    <w:bottom w:val="none" w:sz="0" w:space="0" w:color="auto"/>
                    <w:right w:val="none" w:sz="0" w:space="0" w:color="auto"/>
                  </w:divBdr>
                </w:div>
                <w:div w:id="1162771103">
                  <w:marLeft w:val="0"/>
                  <w:marRight w:val="0"/>
                  <w:marTop w:val="0"/>
                  <w:marBottom w:val="0"/>
                  <w:divBdr>
                    <w:top w:val="none" w:sz="0" w:space="0" w:color="auto"/>
                    <w:left w:val="none" w:sz="0" w:space="0" w:color="auto"/>
                    <w:bottom w:val="none" w:sz="0" w:space="0" w:color="auto"/>
                    <w:right w:val="none" w:sz="0" w:space="0" w:color="auto"/>
                  </w:divBdr>
                </w:div>
                <w:div w:id="1604800691">
                  <w:marLeft w:val="0"/>
                  <w:marRight w:val="0"/>
                  <w:marTop w:val="0"/>
                  <w:marBottom w:val="0"/>
                  <w:divBdr>
                    <w:top w:val="none" w:sz="0" w:space="0" w:color="auto"/>
                    <w:left w:val="none" w:sz="0" w:space="0" w:color="auto"/>
                    <w:bottom w:val="none" w:sz="0" w:space="0" w:color="auto"/>
                    <w:right w:val="none" w:sz="0" w:space="0" w:color="auto"/>
                  </w:divBdr>
                </w:div>
                <w:div w:id="65223457">
                  <w:marLeft w:val="0"/>
                  <w:marRight w:val="0"/>
                  <w:marTop w:val="0"/>
                  <w:marBottom w:val="0"/>
                  <w:divBdr>
                    <w:top w:val="none" w:sz="0" w:space="0" w:color="auto"/>
                    <w:left w:val="none" w:sz="0" w:space="0" w:color="auto"/>
                    <w:bottom w:val="none" w:sz="0" w:space="0" w:color="auto"/>
                    <w:right w:val="none" w:sz="0" w:space="0" w:color="auto"/>
                  </w:divBdr>
                </w:div>
                <w:div w:id="78524077">
                  <w:marLeft w:val="0"/>
                  <w:marRight w:val="0"/>
                  <w:marTop w:val="0"/>
                  <w:marBottom w:val="0"/>
                  <w:divBdr>
                    <w:top w:val="none" w:sz="0" w:space="0" w:color="auto"/>
                    <w:left w:val="none" w:sz="0" w:space="0" w:color="auto"/>
                    <w:bottom w:val="none" w:sz="0" w:space="0" w:color="auto"/>
                    <w:right w:val="none" w:sz="0" w:space="0" w:color="auto"/>
                  </w:divBdr>
                </w:div>
                <w:div w:id="1217161936">
                  <w:marLeft w:val="0"/>
                  <w:marRight w:val="0"/>
                  <w:marTop w:val="0"/>
                  <w:marBottom w:val="0"/>
                  <w:divBdr>
                    <w:top w:val="none" w:sz="0" w:space="0" w:color="auto"/>
                    <w:left w:val="none" w:sz="0" w:space="0" w:color="auto"/>
                    <w:bottom w:val="none" w:sz="0" w:space="0" w:color="auto"/>
                    <w:right w:val="none" w:sz="0" w:space="0" w:color="auto"/>
                  </w:divBdr>
                </w:div>
                <w:div w:id="1478456741">
                  <w:marLeft w:val="0"/>
                  <w:marRight w:val="0"/>
                  <w:marTop w:val="0"/>
                  <w:marBottom w:val="0"/>
                  <w:divBdr>
                    <w:top w:val="none" w:sz="0" w:space="0" w:color="auto"/>
                    <w:left w:val="none" w:sz="0" w:space="0" w:color="auto"/>
                    <w:bottom w:val="none" w:sz="0" w:space="0" w:color="auto"/>
                    <w:right w:val="none" w:sz="0" w:space="0" w:color="auto"/>
                  </w:divBdr>
                </w:div>
                <w:div w:id="1620987916">
                  <w:marLeft w:val="0"/>
                  <w:marRight w:val="0"/>
                  <w:marTop w:val="0"/>
                  <w:marBottom w:val="0"/>
                  <w:divBdr>
                    <w:top w:val="none" w:sz="0" w:space="0" w:color="auto"/>
                    <w:left w:val="none" w:sz="0" w:space="0" w:color="auto"/>
                    <w:bottom w:val="none" w:sz="0" w:space="0" w:color="auto"/>
                    <w:right w:val="none" w:sz="0" w:space="0" w:color="auto"/>
                  </w:divBdr>
                </w:div>
                <w:div w:id="177045090">
                  <w:marLeft w:val="0"/>
                  <w:marRight w:val="0"/>
                  <w:marTop w:val="0"/>
                  <w:marBottom w:val="0"/>
                  <w:divBdr>
                    <w:top w:val="none" w:sz="0" w:space="0" w:color="auto"/>
                    <w:left w:val="none" w:sz="0" w:space="0" w:color="auto"/>
                    <w:bottom w:val="none" w:sz="0" w:space="0" w:color="auto"/>
                    <w:right w:val="none" w:sz="0" w:space="0" w:color="auto"/>
                  </w:divBdr>
                </w:div>
                <w:div w:id="868951252">
                  <w:marLeft w:val="0"/>
                  <w:marRight w:val="0"/>
                  <w:marTop w:val="0"/>
                  <w:marBottom w:val="0"/>
                  <w:divBdr>
                    <w:top w:val="none" w:sz="0" w:space="0" w:color="auto"/>
                    <w:left w:val="none" w:sz="0" w:space="0" w:color="auto"/>
                    <w:bottom w:val="none" w:sz="0" w:space="0" w:color="auto"/>
                    <w:right w:val="none" w:sz="0" w:space="0" w:color="auto"/>
                  </w:divBdr>
                </w:div>
              </w:divsChild>
            </w:div>
            <w:div w:id="390495350">
              <w:marLeft w:val="0"/>
              <w:marRight w:val="0"/>
              <w:marTop w:val="0"/>
              <w:marBottom w:val="0"/>
              <w:divBdr>
                <w:top w:val="none" w:sz="0" w:space="0" w:color="auto"/>
                <w:left w:val="none" w:sz="0" w:space="0" w:color="auto"/>
                <w:bottom w:val="none" w:sz="0" w:space="0" w:color="auto"/>
                <w:right w:val="none" w:sz="0" w:space="0" w:color="auto"/>
              </w:divBdr>
              <w:divsChild>
                <w:div w:id="609240172">
                  <w:marLeft w:val="0"/>
                  <w:marRight w:val="0"/>
                  <w:marTop w:val="0"/>
                  <w:marBottom w:val="0"/>
                  <w:divBdr>
                    <w:top w:val="none" w:sz="0" w:space="0" w:color="auto"/>
                    <w:left w:val="none" w:sz="0" w:space="0" w:color="auto"/>
                    <w:bottom w:val="none" w:sz="0" w:space="0" w:color="auto"/>
                    <w:right w:val="none" w:sz="0" w:space="0" w:color="auto"/>
                  </w:divBdr>
                  <w:divsChild>
                    <w:div w:id="1082723897">
                      <w:marLeft w:val="0"/>
                      <w:marRight w:val="0"/>
                      <w:marTop w:val="0"/>
                      <w:marBottom w:val="300"/>
                      <w:divBdr>
                        <w:top w:val="none" w:sz="0" w:space="0" w:color="auto"/>
                        <w:left w:val="none" w:sz="0" w:space="0" w:color="auto"/>
                        <w:bottom w:val="none" w:sz="0" w:space="0" w:color="auto"/>
                        <w:right w:val="none" w:sz="0" w:space="0" w:color="auto"/>
                      </w:divBdr>
                    </w:div>
                  </w:divsChild>
                </w:div>
                <w:div w:id="15011294">
                  <w:marLeft w:val="0"/>
                  <w:marRight w:val="0"/>
                  <w:marTop w:val="0"/>
                  <w:marBottom w:val="0"/>
                  <w:divBdr>
                    <w:top w:val="none" w:sz="0" w:space="0" w:color="auto"/>
                    <w:left w:val="none" w:sz="0" w:space="0" w:color="auto"/>
                    <w:bottom w:val="none" w:sz="0" w:space="0" w:color="auto"/>
                    <w:right w:val="none" w:sz="0" w:space="0" w:color="auto"/>
                  </w:divBdr>
                </w:div>
                <w:div w:id="420948771">
                  <w:marLeft w:val="0"/>
                  <w:marRight w:val="0"/>
                  <w:marTop w:val="0"/>
                  <w:marBottom w:val="0"/>
                  <w:divBdr>
                    <w:top w:val="none" w:sz="0" w:space="0" w:color="auto"/>
                    <w:left w:val="none" w:sz="0" w:space="0" w:color="auto"/>
                    <w:bottom w:val="none" w:sz="0" w:space="0" w:color="auto"/>
                    <w:right w:val="none" w:sz="0" w:space="0" w:color="auto"/>
                  </w:divBdr>
                </w:div>
                <w:div w:id="65539168">
                  <w:marLeft w:val="0"/>
                  <w:marRight w:val="0"/>
                  <w:marTop w:val="0"/>
                  <w:marBottom w:val="0"/>
                  <w:divBdr>
                    <w:top w:val="none" w:sz="0" w:space="0" w:color="auto"/>
                    <w:left w:val="none" w:sz="0" w:space="0" w:color="auto"/>
                    <w:bottom w:val="none" w:sz="0" w:space="0" w:color="auto"/>
                    <w:right w:val="none" w:sz="0" w:space="0" w:color="auto"/>
                  </w:divBdr>
                </w:div>
                <w:div w:id="1199778957">
                  <w:marLeft w:val="0"/>
                  <w:marRight w:val="0"/>
                  <w:marTop w:val="0"/>
                  <w:marBottom w:val="0"/>
                  <w:divBdr>
                    <w:top w:val="none" w:sz="0" w:space="0" w:color="auto"/>
                    <w:left w:val="none" w:sz="0" w:space="0" w:color="auto"/>
                    <w:bottom w:val="none" w:sz="0" w:space="0" w:color="auto"/>
                    <w:right w:val="none" w:sz="0" w:space="0" w:color="auto"/>
                  </w:divBdr>
                </w:div>
                <w:div w:id="932250044">
                  <w:marLeft w:val="0"/>
                  <w:marRight w:val="0"/>
                  <w:marTop w:val="0"/>
                  <w:marBottom w:val="0"/>
                  <w:divBdr>
                    <w:top w:val="none" w:sz="0" w:space="0" w:color="auto"/>
                    <w:left w:val="none" w:sz="0" w:space="0" w:color="auto"/>
                    <w:bottom w:val="none" w:sz="0" w:space="0" w:color="auto"/>
                    <w:right w:val="none" w:sz="0" w:space="0" w:color="auto"/>
                  </w:divBdr>
                </w:div>
                <w:div w:id="87385109">
                  <w:marLeft w:val="0"/>
                  <w:marRight w:val="0"/>
                  <w:marTop w:val="0"/>
                  <w:marBottom w:val="0"/>
                  <w:divBdr>
                    <w:top w:val="none" w:sz="0" w:space="0" w:color="auto"/>
                    <w:left w:val="none" w:sz="0" w:space="0" w:color="auto"/>
                    <w:bottom w:val="none" w:sz="0" w:space="0" w:color="auto"/>
                    <w:right w:val="none" w:sz="0" w:space="0" w:color="auto"/>
                  </w:divBdr>
                </w:div>
              </w:divsChild>
            </w:div>
            <w:div w:id="1742679829">
              <w:marLeft w:val="0"/>
              <w:marRight w:val="0"/>
              <w:marTop w:val="0"/>
              <w:marBottom w:val="0"/>
              <w:divBdr>
                <w:top w:val="none" w:sz="0" w:space="0" w:color="auto"/>
                <w:left w:val="none" w:sz="0" w:space="0" w:color="auto"/>
                <w:bottom w:val="none" w:sz="0" w:space="0" w:color="auto"/>
                <w:right w:val="none" w:sz="0" w:space="0" w:color="auto"/>
              </w:divBdr>
            </w:div>
            <w:div w:id="1499346267">
              <w:marLeft w:val="0"/>
              <w:marRight w:val="0"/>
              <w:marTop w:val="0"/>
              <w:marBottom w:val="0"/>
              <w:divBdr>
                <w:top w:val="none" w:sz="0" w:space="0" w:color="auto"/>
                <w:left w:val="none" w:sz="0" w:space="0" w:color="auto"/>
                <w:bottom w:val="none" w:sz="0" w:space="0" w:color="auto"/>
                <w:right w:val="none" w:sz="0" w:space="0" w:color="auto"/>
              </w:divBdr>
            </w:div>
            <w:div w:id="1377117152">
              <w:marLeft w:val="0"/>
              <w:marRight w:val="0"/>
              <w:marTop w:val="0"/>
              <w:marBottom w:val="0"/>
              <w:divBdr>
                <w:top w:val="none" w:sz="0" w:space="0" w:color="auto"/>
                <w:left w:val="none" w:sz="0" w:space="0" w:color="auto"/>
                <w:bottom w:val="none" w:sz="0" w:space="0" w:color="auto"/>
                <w:right w:val="none" w:sz="0" w:space="0" w:color="auto"/>
              </w:divBdr>
              <w:divsChild>
                <w:div w:id="1853912332">
                  <w:marLeft w:val="0"/>
                  <w:marRight w:val="0"/>
                  <w:marTop w:val="0"/>
                  <w:marBottom w:val="0"/>
                  <w:divBdr>
                    <w:top w:val="none" w:sz="0" w:space="0" w:color="auto"/>
                    <w:left w:val="none" w:sz="0" w:space="0" w:color="auto"/>
                    <w:bottom w:val="none" w:sz="0" w:space="0" w:color="auto"/>
                    <w:right w:val="none" w:sz="0" w:space="0" w:color="auto"/>
                  </w:divBdr>
                </w:div>
                <w:div w:id="1760130894">
                  <w:marLeft w:val="0"/>
                  <w:marRight w:val="0"/>
                  <w:marTop w:val="0"/>
                  <w:marBottom w:val="0"/>
                  <w:divBdr>
                    <w:top w:val="none" w:sz="0" w:space="0" w:color="auto"/>
                    <w:left w:val="none" w:sz="0" w:space="0" w:color="auto"/>
                    <w:bottom w:val="none" w:sz="0" w:space="0" w:color="auto"/>
                    <w:right w:val="none" w:sz="0" w:space="0" w:color="auto"/>
                  </w:divBdr>
                </w:div>
                <w:div w:id="309021552">
                  <w:marLeft w:val="0"/>
                  <w:marRight w:val="0"/>
                  <w:marTop w:val="0"/>
                  <w:marBottom w:val="0"/>
                  <w:divBdr>
                    <w:top w:val="none" w:sz="0" w:space="0" w:color="auto"/>
                    <w:left w:val="none" w:sz="0" w:space="0" w:color="auto"/>
                    <w:bottom w:val="none" w:sz="0" w:space="0" w:color="auto"/>
                    <w:right w:val="none" w:sz="0" w:space="0" w:color="auto"/>
                  </w:divBdr>
                </w:div>
                <w:div w:id="482626824">
                  <w:marLeft w:val="0"/>
                  <w:marRight w:val="0"/>
                  <w:marTop w:val="0"/>
                  <w:marBottom w:val="0"/>
                  <w:divBdr>
                    <w:top w:val="none" w:sz="0" w:space="0" w:color="auto"/>
                    <w:left w:val="none" w:sz="0" w:space="0" w:color="auto"/>
                    <w:bottom w:val="none" w:sz="0" w:space="0" w:color="auto"/>
                    <w:right w:val="none" w:sz="0" w:space="0" w:color="auto"/>
                  </w:divBdr>
                </w:div>
              </w:divsChild>
            </w:div>
            <w:div w:id="1648511182">
              <w:marLeft w:val="0"/>
              <w:marRight w:val="0"/>
              <w:marTop w:val="0"/>
              <w:marBottom w:val="0"/>
              <w:divBdr>
                <w:top w:val="none" w:sz="0" w:space="0" w:color="auto"/>
                <w:left w:val="none" w:sz="0" w:space="0" w:color="auto"/>
                <w:bottom w:val="none" w:sz="0" w:space="0" w:color="auto"/>
                <w:right w:val="none" w:sz="0" w:space="0" w:color="auto"/>
              </w:divBdr>
            </w:div>
            <w:div w:id="832918051">
              <w:marLeft w:val="0"/>
              <w:marRight w:val="0"/>
              <w:marTop w:val="0"/>
              <w:marBottom w:val="0"/>
              <w:divBdr>
                <w:top w:val="none" w:sz="0" w:space="0" w:color="auto"/>
                <w:left w:val="none" w:sz="0" w:space="0" w:color="auto"/>
                <w:bottom w:val="none" w:sz="0" w:space="0" w:color="auto"/>
                <w:right w:val="none" w:sz="0" w:space="0" w:color="auto"/>
              </w:divBdr>
            </w:div>
            <w:div w:id="861744980">
              <w:marLeft w:val="0"/>
              <w:marRight w:val="0"/>
              <w:marTop w:val="0"/>
              <w:marBottom w:val="0"/>
              <w:divBdr>
                <w:top w:val="none" w:sz="0" w:space="0" w:color="auto"/>
                <w:left w:val="none" w:sz="0" w:space="0" w:color="auto"/>
                <w:bottom w:val="none" w:sz="0" w:space="0" w:color="auto"/>
                <w:right w:val="none" w:sz="0" w:space="0" w:color="auto"/>
              </w:divBdr>
            </w:div>
            <w:div w:id="1549368353">
              <w:marLeft w:val="0"/>
              <w:marRight w:val="0"/>
              <w:marTop w:val="0"/>
              <w:marBottom w:val="0"/>
              <w:divBdr>
                <w:top w:val="none" w:sz="0" w:space="0" w:color="auto"/>
                <w:left w:val="none" w:sz="0" w:space="0" w:color="auto"/>
                <w:bottom w:val="none" w:sz="0" w:space="0" w:color="auto"/>
                <w:right w:val="none" w:sz="0" w:space="0" w:color="auto"/>
              </w:divBdr>
              <w:divsChild>
                <w:div w:id="996960666">
                  <w:marLeft w:val="0"/>
                  <w:marRight w:val="0"/>
                  <w:marTop w:val="0"/>
                  <w:marBottom w:val="0"/>
                  <w:divBdr>
                    <w:top w:val="none" w:sz="0" w:space="0" w:color="auto"/>
                    <w:left w:val="none" w:sz="0" w:space="0" w:color="auto"/>
                    <w:bottom w:val="none" w:sz="0" w:space="0" w:color="auto"/>
                    <w:right w:val="none" w:sz="0" w:space="0" w:color="auto"/>
                  </w:divBdr>
                </w:div>
                <w:div w:id="14858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600">
          <w:marLeft w:val="0"/>
          <w:marRight w:val="0"/>
          <w:marTop w:val="0"/>
          <w:marBottom w:val="0"/>
          <w:divBdr>
            <w:top w:val="none" w:sz="0" w:space="0" w:color="auto"/>
            <w:left w:val="none" w:sz="0" w:space="0" w:color="auto"/>
            <w:bottom w:val="none" w:sz="0" w:space="0" w:color="auto"/>
            <w:right w:val="none" w:sz="0" w:space="0" w:color="auto"/>
          </w:divBdr>
          <w:divsChild>
            <w:div w:id="1869446634">
              <w:marLeft w:val="0"/>
              <w:marRight w:val="0"/>
              <w:marTop w:val="0"/>
              <w:marBottom w:val="0"/>
              <w:divBdr>
                <w:top w:val="none" w:sz="0" w:space="0" w:color="auto"/>
                <w:left w:val="none" w:sz="0" w:space="0" w:color="auto"/>
                <w:bottom w:val="none" w:sz="0" w:space="0" w:color="auto"/>
                <w:right w:val="none" w:sz="0" w:space="0" w:color="auto"/>
              </w:divBdr>
            </w:div>
            <w:div w:id="2030717625">
              <w:marLeft w:val="0"/>
              <w:marRight w:val="0"/>
              <w:marTop w:val="0"/>
              <w:marBottom w:val="0"/>
              <w:divBdr>
                <w:top w:val="none" w:sz="0" w:space="0" w:color="auto"/>
                <w:left w:val="none" w:sz="0" w:space="0" w:color="auto"/>
                <w:bottom w:val="none" w:sz="0" w:space="0" w:color="auto"/>
                <w:right w:val="none" w:sz="0" w:space="0" w:color="auto"/>
              </w:divBdr>
              <w:divsChild>
                <w:div w:id="527716718">
                  <w:marLeft w:val="0"/>
                  <w:marRight w:val="0"/>
                  <w:marTop w:val="0"/>
                  <w:marBottom w:val="300"/>
                  <w:divBdr>
                    <w:top w:val="none" w:sz="0" w:space="0" w:color="auto"/>
                    <w:left w:val="none" w:sz="0" w:space="0" w:color="auto"/>
                    <w:bottom w:val="none" w:sz="0" w:space="0" w:color="auto"/>
                    <w:right w:val="none" w:sz="0" w:space="0" w:color="auto"/>
                  </w:divBdr>
                </w:div>
              </w:divsChild>
            </w:div>
            <w:div w:id="376471509">
              <w:marLeft w:val="0"/>
              <w:marRight w:val="0"/>
              <w:marTop w:val="0"/>
              <w:marBottom w:val="0"/>
              <w:divBdr>
                <w:top w:val="none" w:sz="0" w:space="0" w:color="auto"/>
                <w:left w:val="none" w:sz="0" w:space="0" w:color="auto"/>
                <w:bottom w:val="none" w:sz="0" w:space="0" w:color="auto"/>
                <w:right w:val="none" w:sz="0" w:space="0" w:color="auto"/>
              </w:divBdr>
              <w:divsChild>
                <w:div w:id="1008405519">
                  <w:marLeft w:val="0"/>
                  <w:marRight w:val="0"/>
                  <w:marTop w:val="0"/>
                  <w:marBottom w:val="300"/>
                  <w:divBdr>
                    <w:top w:val="none" w:sz="0" w:space="0" w:color="auto"/>
                    <w:left w:val="none" w:sz="0" w:space="0" w:color="auto"/>
                    <w:bottom w:val="none" w:sz="0" w:space="0" w:color="auto"/>
                    <w:right w:val="none" w:sz="0" w:space="0" w:color="auto"/>
                  </w:divBdr>
                </w:div>
              </w:divsChild>
            </w:div>
            <w:div w:id="1002969473">
              <w:marLeft w:val="0"/>
              <w:marRight w:val="0"/>
              <w:marTop w:val="0"/>
              <w:marBottom w:val="0"/>
              <w:divBdr>
                <w:top w:val="none" w:sz="0" w:space="0" w:color="auto"/>
                <w:left w:val="none" w:sz="0" w:space="0" w:color="auto"/>
                <w:bottom w:val="none" w:sz="0" w:space="0" w:color="auto"/>
                <w:right w:val="none" w:sz="0" w:space="0" w:color="auto"/>
              </w:divBdr>
            </w:div>
            <w:div w:id="2140758783">
              <w:marLeft w:val="0"/>
              <w:marRight w:val="0"/>
              <w:marTop w:val="0"/>
              <w:marBottom w:val="0"/>
              <w:divBdr>
                <w:top w:val="none" w:sz="0" w:space="0" w:color="auto"/>
                <w:left w:val="none" w:sz="0" w:space="0" w:color="auto"/>
                <w:bottom w:val="none" w:sz="0" w:space="0" w:color="auto"/>
                <w:right w:val="none" w:sz="0" w:space="0" w:color="auto"/>
              </w:divBdr>
            </w:div>
            <w:div w:id="2016808573">
              <w:marLeft w:val="0"/>
              <w:marRight w:val="0"/>
              <w:marTop w:val="0"/>
              <w:marBottom w:val="0"/>
              <w:divBdr>
                <w:top w:val="none" w:sz="0" w:space="0" w:color="auto"/>
                <w:left w:val="none" w:sz="0" w:space="0" w:color="auto"/>
                <w:bottom w:val="none" w:sz="0" w:space="0" w:color="auto"/>
                <w:right w:val="none" w:sz="0" w:space="0" w:color="auto"/>
              </w:divBdr>
            </w:div>
            <w:div w:id="1671986815">
              <w:marLeft w:val="0"/>
              <w:marRight w:val="0"/>
              <w:marTop w:val="0"/>
              <w:marBottom w:val="0"/>
              <w:divBdr>
                <w:top w:val="none" w:sz="0" w:space="0" w:color="auto"/>
                <w:left w:val="none" w:sz="0" w:space="0" w:color="auto"/>
                <w:bottom w:val="none" w:sz="0" w:space="0" w:color="auto"/>
                <w:right w:val="none" w:sz="0" w:space="0" w:color="auto"/>
              </w:divBdr>
            </w:div>
            <w:div w:id="37633629">
              <w:marLeft w:val="0"/>
              <w:marRight w:val="0"/>
              <w:marTop w:val="0"/>
              <w:marBottom w:val="0"/>
              <w:divBdr>
                <w:top w:val="none" w:sz="0" w:space="0" w:color="auto"/>
                <w:left w:val="none" w:sz="0" w:space="0" w:color="auto"/>
                <w:bottom w:val="none" w:sz="0" w:space="0" w:color="auto"/>
                <w:right w:val="none" w:sz="0" w:space="0" w:color="auto"/>
              </w:divBdr>
            </w:div>
            <w:div w:id="246421324">
              <w:marLeft w:val="0"/>
              <w:marRight w:val="0"/>
              <w:marTop w:val="0"/>
              <w:marBottom w:val="0"/>
              <w:divBdr>
                <w:top w:val="none" w:sz="0" w:space="0" w:color="auto"/>
                <w:left w:val="none" w:sz="0" w:space="0" w:color="auto"/>
                <w:bottom w:val="none" w:sz="0" w:space="0" w:color="auto"/>
                <w:right w:val="none" w:sz="0" w:space="0" w:color="auto"/>
              </w:divBdr>
            </w:div>
            <w:div w:id="1562981136">
              <w:marLeft w:val="0"/>
              <w:marRight w:val="0"/>
              <w:marTop w:val="0"/>
              <w:marBottom w:val="0"/>
              <w:divBdr>
                <w:top w:val="none" w:sz="0" w:space="0" w:color="auto"/>
                <w:left w:val="none" w:sz="0" w:space="0" w:color="auto"/>
                <w:bottom w:val="none" w:sz="0" w:space="0" w:color="auto"/>
                <w:right w:val="none" w:sz="0" w:space="0" w:color="auto"/>
              </w:divBdr>
            </w:div>
            <w:div w:id="1942225630">
              <w:marLeft w:val="0"/>
              <w:marRight w:val="0"/>
              <w:marTop w:val="0"/>
              <w:marBottom w:val="0"/>
              <w:divBdr>
                <w:top w:val="none" w:sz="0" w:space="0" w:color="auto"/>
                <w:left w:val="none" w:sz="0" w:space="0" w:color="auto"/>
                <w:bottom w:val="none" w:sz="0" w:space="0" w:color="auto"/>
                <w:right w:val="none" w:sz="0" w:space="0" w:color="auto"/>
              </w:divBdr>
            </w:div>
            <w:div w:id="371154721">
              <w:marLeft w:val="0"/>
              <w:marRight w:val="0"/>
              <w:marTop w:val="0"/>
              <w:marBottom w:val="0"/>
              <w:divBdr>
                <w:top w:val="none" w:sz="0" w:space="0" w:color="auto"/>
                <w:left w:val="none" w:sz="0" w:space="0" w:color="auto"/>
                <w:bottom w:val="none" w:sz="0" w:space="0" w:color="auto"/>
                <w:right w:val="none" w:sz="0" w:space="0" w:color="auto"/>
              </w:divBdr>
            </w:div>
            <w:div w:id="203560398">
              <w:marLeft w:val="0"/>
              <w:marRight w:val="0"/>
              <w:marTop w:val="0"/>
              <w:marBottom w:val="0"/>
              <w:divBdr>
                <w:top w:val="none" w:sz="0" w:space="0" w:color="auto"/>
                <w:left w:val="none" w:sz="0" w:space="0" w:color="auto"/>
                <w:bottom w:val="none" w:sz="0" w:space="0" w:color="auto"/>
                <w:right w:val="none" w:sz="0" w:space="0" w:color="auto"/>
              </w:divBdr>
            </w:div>
          </w:divsChild>
        </w:div>
        <w:div w:id="764376075">
          <w:marLeft w:val="0"/>
          <w:marRight w:val="0"/>
          <w:marTop w:val="0"/>
          <w:marBottom w:val="0"/>
          <w:divBdr>
            <w:top w:val="none" w:sz="0" w:space="0" w:color="auto"/>
            <w:left w:val="none" w:sz="0" w:space="0" w:color="auto"/>
            <w:bottom w:val="none" w:sz="0" w:space="0" w:color="auto"/>
            <w:right w:val="none" w:sz="0" w:space="0" w:color="auto"/>
          </w:divBdr>
          <w:divsChild>
            <w:div w:id="846285567">
              <w:marLeft w:val="0"/>
              <w:marRight w:val="0"/>
              <w:marTop w:val="0"/>
              <w:marBottom w:val="0"/>
              <w:divBdr>
                <w:top w:val="none" w:sz="0" w:space="0" w:color="auto"/>
                <w:left w:val="none" w:sz="0" w:space="0" w:color="auto"/>
                <w:bottom w:val="none" w:sz="0" w:space="0" w:color="auto"/>
                <w:right w:val="none" w:sz="0" w:space="0" w:color="auto"/>
              </w:divBdr>
            </w:div>
            <w:div w:id="795947034">
              <w:marLeft w:val="0"/>
              <w:marRight w:val="0"/>
              <w:marTop w:val="0"/>
              <w:marBottom w:val="0"/>
              <w:divBdr>
                <w:top w:val="none" w:sz="0" w:space="0" w:color="auto"/>
                <w:left w:val="none" w:sz="0" w:space="0" w:color="auto"/>
                <w:bottom w:val="none" w:sz="0" w:space="0" w:color="auto"/>
                <w:right w:val="none" w:sz="0" w:space="0" w:color="auto"/>
              </w:divBdr>
            </w:div>
            <w:div w:id="496312774">
              <w:marLeft w:val="0"/>
              <w:marRight w:val="0"/>
              <w:marTop w:val="0"/>
              <w:marBottom w:val="0"/>
              <w:divBdr>
                <w:top w:val="none" w:sz="0" w:space="0" w:color="auto"/>
                <w:left w:val="none" w:sz="0" w:space="0" w:color="auto"/>
                <w:bottom w:val="none" w:sz="0" w:space="0" w:color="auto"/>
                <w:right w:val="none" w:sz="0" w:space="0" w:color="auto"/>
              </w:divBdr>
              <w:divsChild>
                <w:div w:id="2073888178">
                  <w:marLeft w:val="0"/>
                  <w:marRight w:val="0"/>
                  <w:marTop w:val="0"/>
                  <w:marBottom w:val="0"/>
                  <w:divBdr>
                    <w:top w:val="none" w:sz="0" w:space="0" w:color="auto"/>
                    <w:left w:val="none" w:sz="0" w:space="0" w:color="auto"/>
                    <w:bottom w:val="none" w:sz="0" w:space="0" w:color="auto"/>
                    <w:right w:val="none" w:sz="0" w:space="0" w:color="auto"/>
                  </w:divBdr>
                </w:div>
                <w:div w:id="2039698243">
                  <w:marLeft w:val="0"/>
                  <w:marRight w:val="0"/>
                  <w:marTop w:val="0"/>
                  <w:marBottom w:val="0"/>
                  <w:divBdr>
                    <w:top w:val="none" w:sz="0" w:space="0" w:color="auto"/>
                    <w:left w:val="none" w:sz="0" w:space="0" w:color="auto"/>
                    <w:bottom w:val="none" w:sz="0" w:space="0" w:color="auto"/>
                    <w:right w:val="none" w:sz="0" w:space="0" w:color="auto"/>
                  </w:divBdr>
                </w:div>
                <w:div w:id="1478952902">
                  <w:marLeft w:val="0"/>
                  <w:marRight w:val="0"/>
                  <w:marTop w:val="0"/>
                  <w:marBottom w:val="0"/>
                  <w:divBdr>
                    <w:top w:val="none" w:sz="0" w:space="0" w:color="auto"/>
                    <w:left w:val="none" w:sz="0" w:space="0" w:color="auto"/>
                    <w:bottom w:val="none" w:sz="0" w:space="0" w:color="auto"/>
                    <w:right w:val="none" w:sz="0" w:space="0" w:color="auto"/>
                  </w:divBdr>
                </w:div>
                <w:div w:id="1282879773">
                  <w:marLeft w:val="0"/>
                  <w:marRight w:val="0"/>
                  <w:marTop w:val="0"/>
                  <w:marBottom w:val="0"/>
                  <w:divBdr>
                    <w:top w:val="none" w:sz="0" w:space="0" w:color="auto"/>
                    <w:left w:val="none" w:sz="0" w:space="0" w:color="auto"/>
                    <w:bottom w:val="none" w:sz="0" w:space="0" w:color="auto"/>
                    <w:right w:val="none" w:sz="0" w:space="0" w:color="auto"/>
                  </w:divBdr>
                </w:div>
                <w:div w:id="1283734048">
                  <w:marLeft w:val="0"/>
                  <w:marRight w:val="0"/>
                  <w:marTop w:val="0"/>
                  <w:marBottom w:val="0"/>
                  <w:divBdr>
                    <w:top w:val="none" w:sz="0" w:space="0" w:color="auto"/>
                    <w:left w:val="none" w:sz="0" w:space="0" w:color="auto"/>
                    <w:bottom w:val="none" w:sz="0" w:space="0" w:color="auto"/>
                    <w:right w:val="none" w:sz="0" w:space="0" w:color="auto"/>
                  </w:divBdr>
                </w:div>
                <w:div w:id="1872187495">
                  <w:marLeft w:val="0"/>
                  <w:marRight w:val="0"/>
                  <w:marTop w:val="0"/>
                  <w:marBottom w:val="0"/>
                  <w:divBdr>
                    <w:top w:val="none" w:sz="0" w:space="0" w:color="auto"/>
                    <w:left w:val="none" w:sz="0" w:space="0" w:color="auto"/>
                    <w:bottom w:val="none" w:sz="0" w:space="0" w:color="auto"/>
                    <w:right w:val="none" w:sz="0" w:space="0" w:color="auto"/>
                  </w:divBdr>
                </w:div>
              </w:divsChild>
            </w:div>
            <w:div w:id="898055441">
              <w:marLeft w:val="0"/>
              <w:marRight w:val="0"/>
              <w:marTop w:val="0"/>
              <w:marBottom w:val="0"/>
              <w:divBdr>
                <w:top w:val="none" w:sz="0" w:space="0" w:color="auto"/>
                <w:left w:val="none" w:sz="0" w:space="0" w:color="auto"/>
                <w:bottom w:val="none" w:sz="0" w:space="0" w:color="auto"/>
                <w:right w:val="none" w:sz="0" w:space="0" w:color="auto"/>
              </w:divBdr>
            </w:div>
            <w:div w:id="1562867194">
              <w:marLeft w:val="0"/>
              <w:marRight w:val="0"/>
              <w:marTop w:val="0"/>
              <w:marBottom w:val="0"/>
              <w:divBdr>
                <w:top w:val="none" w:sz="0" w:space="0" w:color="auto"/>
                <w:left w:val="none" w:sz="0" w:space="0" w:color="auto"/>
                <w:bottom w:val="none" w:sz="0" w:space="0" w:color="auto"/>
                <w:right w:val="none" w:sz="0" w:space="0" w:color="auto"/>
              </w:divBdr>
            </w:div>
          </w:divsChild>
        </w:div>
        <w:div w:id="364525546">
          <w:marLeft w:val="0"/>
          <w:marRight w:val="0"/>
          <w:marTop w:val="0"/>
          <w:marBottom w:val="0"/>
          <w:divBdr>
            <w:top w:val="none" w:sz="0" w:space="0" w:color="auto"/>
            <w:left w:val="none" w:sz="0" w:space="0" w:color="auto"/>
            <w:bottom w:val="none" w:sz="0" w:space="0" w:color="auto"/>
            <w:right w:val="none" w:sz="0" w:space="0" w:color="auto"/>
          </w:divBdr>
          <w:divsChild>
            <w:div w:id="2050064356">
              <w:marLeft w:val="0"/>
              <w:marRight w:val="0"/>
              <w:marTop w:val="0"/>
              <w:marBottom w:val="0"/>
              <w:divBdr>
                <w:top w:val="none" w:sz="0" w:space="0" w:color="auto"/>
                <w:left w:val="none" w:sz="0" w:space="0" w:color="auto"/>
                <w:bottom w:val="none" w:sz="0" w:space="0" w:color="auto"/>
                <w:right w:val="none" w:sz="0" w:space="0" w:color="auto"/>
              </w:divBdr>
            </w:div>
            <w:div w:id="1771773029">
              <w:marLeft w:val="0"/>
              <w:marRight w:val="0"/>
              <w:marTop w:val="0"/>
              <w:marBottom w:val="0"/>
              <w:divBdr>
                <w:top w:val="none" w:sz="0" w:space="0" w:color="auto"/>
                <w:left w:val="none" w:sz="0" w:space="0" w:color="auto"/>
                <w:bottom w:val="none" w:sz="0" w:space="0" w:color="auto"/>
                <w:right w:val="none" w:sz="0" w:space="0" w:color="auto"/>
              </w:divBdr>
            </w:div>
            <w:div w:id="1482380471">
              <w:marLeft w:val="0"/>
              <w:marRight w:val="0"/>
              <w:marTop w:val="0"/>
              <w:marBottom w:val="0"/>
              <w:divBdr>
                <w:top w:val="none" w:sz="0" w:space="0" w:color="auto"/>
                <w:left w:val="none" w:sz="0" w:space="0" w:color="auto"/>
                <w:bottom w:val="none" w:sz="0" w:space="0" w:color="auto"/>
                <w:right w:val="none" w:sz="0" w:space="0" w:color="auto"/>
              </w:divBdr>
            </w:div>
            <w:div w:id="364643423">
              <w:marLeft w:val="0"/>
              <w:marRight w:val="0"/>
              <w:marTop w:val="0"/>
              <w:marBottom w:val="0"/>
              <w:divBdr>
                <w:top w:val="none" w:sz="0" w:space="0" w:color="auto"/>
                <w:left w:val="none" w:sz="0" w:space="0" w:color="auto"/>
                <w:bottom w:val="none" w:sz="0" w:space="0" w:color="auto"/>
                <w:right w:val="none" w:sz="0" w:space="0" w:color="auto"/>
              </w:divBdr>
            </w:div>
            <w:div w:id="427583524">
              <w:marLeft w:val="0"/>
              <w:marRight w:val="0"/>
              <w:marTop w:val="0"/>
              <w:marBottom w:val="0"/>
              <w:divBdr>
                <w:top w:val="none" w:sz="0" w:space="0" w:color="auto"/>
                <w:left w:val="none" w:sz="0" w:space="0" w:color="auto"/>
                <w:bottom w:val="none" w:sz="0" w:space="0" w:color="auto"/>
                <w:right w:val="none" w:sz="0" w:space="0" w:color="auto"/>
              </w:divBdr>
              <w:divsChild>
                <w:div w:id="899170911">
                  <w:marLeft w:val="0"/>
                  <w:marRight w:val="0"/>
                  <w:marTop w:val="0"/>
                  <w:marBottom w:val="0"/>
                  <w:divBdr>
                    <w:top w:val="none" w:sz="0" w:space="0" w:color="auto"/>
                    <w:left w:val="none" w:sz="0" w:space="0" w:color="auto"/>
                    <w:bottom w:val="none" w:sz="0" w:space="0" w:color="auto"/>
                    <w:right w:val="none" w:sz="0" w:space="0" w:color="auto"/>
                  </w:divBdr>
                </w:div>
                <w:div w:id="1584753762">
                  <w:marLeft w:val="0"/>
                  <w:marRight w:val="0"/>
                  <w:marTop w:val="0"/>
                  <w:marBottom w:val="0"/>
                  <w:divBdr>
                    <w:top w:val="none" w:sz="0" w:space="0" w:color="auto"/>
                    <w:left w:val="none" w:sz="0" w:space="0" w:color="auto"/>
                    <w:bottom w:val="none" w:sz="0" w:space="0" w:color="auto"/>
                    <w:right w:val="none" w:sz="0" w:space="0" w:color="auto"/>
                  </w:divBdr>
                </w:div>
                <w:div w:id="375666963">
                  <w:marLeft w:val="0"/>
                  <w:marRight w:val="0"/>
                  <w:marTop w:val="0"/>
                  <w:marBottom w:val="0"/>
                  <w:divBdr>
                    <w:top w:val="none" w:sz="0" w:space="0" w:color="auto"/>
                    <w:left w:val="none" w:sz="0" w:space="0" w:color="auto"/>
                    <w:bottom w:val="none" w:sz="0" w:space="0" w:color="auto"/>
                    <w:right w:val="none" w:sz="0" w:space="0" w:color="auto"/>
                  </w:divBdr>
                </w:div>
              </w:divsChild>
            </w:div>
            <w:div w:id="1437024284">
              <w:marLeft w:val="0"/>
              <w:marRight w:val="0"/>
              <w:marTop w:val="0"/>
              <w:marBottom w:val="0"/>
              <w:divBdr>
                <w:top w:val="none" w:sz="0" w:space="0" w:color="auto"/>
                <w:left w:val="none" w:sz="0" w:space="0" w:color="auto"/>
                <w:bottom w:val="none" w:sz="0" w:space="0" w:color="auto"/>
                <w:right w:val="none" w:sz="0" w:space="0" w:color="auto"/>
              </w:divBdr>
            </w:div>
            <w:div w:id="2099019010">
              <w:marLeft w:val="0"/>
              <w:marRight w:val="0"/>
              <w:marTop w:val="0"/>
              <w:marBottom w:val="0"/>
              <w:divBdr>
                <w:top w:val="none" w:sz="0" w:space="0" w:color="auto"/>
                <w:left w:val="none" w:sz="0" w:space="0" w:color="auto"/>
                <w:bottom w:val="none" w:sz="0" w:space="0" w:color="auto"/>
                <w:right w:val="none" w:sz="0" w:space="0" w:color="auto"/>
              </w:divBdr>
            </w:div>
            <w:div w:id="1377000549">
              <w:marLeft w:val="0"/>
              <w:marRight w:val="0"/>
              <w:marTop w:val="0"/>
              <w:marBottom w:val="0"/>
              <w:divBdr>
                <w:top w:val="none" w:sz="0" w:space="0" w:color="auto"/>
                <w:left w:val="none" w:sz="0" w:space="0" w:color="auto"/>
                <w:bottom w:val="none" w:sz="0" w:space="0" w:color="auto"/>
                <w:right w:val="none" w:sz="0" w:space="0" w:color="auto"/>
              </w:divBdr>
            </w:div>
            <w:div w:id="1159225254">
              <w:marLeft w:val="0"/>
              <w:marRight w:val="0"/>
              <w:marTop w:val="0"/>
              <w:marBottom w:val="0"/>
              <w:divBdr>
                <w:top w:val="none" w:sz="0" w:space="0" w:color="auto"/>
                <w:left w:val="none" w:sz="0" w:space="0" w:color="auto"/>
                <w:bottom w:val="none" w:sz="0" w:space="0" w:color="auto"/>
                <w:right w:val="none" w:sz="0" w:space="0" w:color="auto"/>
              </w:divBdr>
            </w:div>
          </w:divsChild>
        </w:div>
        <w:div w:id="1694459379">
          <w:marLeft w:val="0"/>
          <w:marRight w:val="0"/>
          <w:marTop w:val="0"/>
          <w:marBottom w:val="0"/>
          <w:divBdr>
            <w:top w:val="none" w:sz="0" w:space="0" w:color="auto"/>
            <w:left w:val="none" w:sz="0" w:space="0" w:color="auto"/>
            <w:bottom w:val="none" w:sz="0" w:space="0" w:color="auto"/>
            <w:right w:val="none" w:sz="0" w:space="0" w:color="auto"/>
          </w:divBdr>
          <w:divsChild>
            <w:div w:id="709957328">
              <w:marLeft w:val="0"/>
              <w:marRight w:val="0"/>
              <w:marTop w:val="0"/>
              <w:marBottom w:val="0"/>
              <w:divBdr>
                <w:top w:val="none" w:sz="0" w:space="0" w:color="auto"/>
                <w:left w:val="none" w:sz="0" w:space="0" w:color="auto"/>
                <w:bottom w:val="none" w:sz="0" w:space="0" w:color="auto"/>
                <w:right w:val="none" w:sz="0" w:space="0" w:color="auto"/>
              </w:divBdr>
            </w:div>
            <w:div w:id="670333347">
              <w:marLeft w:val="0"/>
              <w:marRight w:val="0"/>
              <w:marTop w:val="0"/>
              <w:marBottom w:val="0"/>
              <w:divBdr>
                <w:top w:val="none" w:sz="0" w:space="0" w:color="auto"/>
                <w:left w:val="none" w:sz="0" w:space="0" w:color="auto"/>
                <w:bottom w:val="none" w:sz="0" w:space="0" w:color="auto"/>
                <w:right w:val="none" w:sz="0" w:space="0" w:color="auto"/>
              </w:divBdr>
            </w:div>
            <w:div w:id="303705558">
              <w:marLeft w:val="0"/>
              <w:marRight w:val="0"/>
              <w:marTop w:val="0"/>
              <w:marBottom w:val="0"/>
              <w:divBdr>
                <w:top w:val="none" w:sz="0" w:space="0" w:color="auto"/>
                <w:left w:val="none" w:sz="0" w:space="0" w:color="auto"/>
                <w:bottom w:val="none" w:sz="0" w:space="0" w:color="auto"/>
                <w:right w:val="none" w:sz="0" w:space="0" w:color="auto"/>
              </w:divBdr>
            </w:div>
            <w:div w:id="218714635">
              <w:marLeft w:val="0"/>
              <w:marRight w:val="0"/>
              <w:marTop w:val="0"/>
              <w:marBottom w:val="0"/>
              <w:divBdr>
                <w:top w:val="none" w:sz="0" w:space="0" w:color="auto"/>
                <w:left w:val="none" w:sz="0" w:space="0" w:color="auto"/>
                <w:bottom w:val="none" w:sz="0" w:space="0" w:color="auto"/>
                <w:right w:val="none" w:sz="0" w:space="0" w:color="auto"/>
              </w:divBdr>
            </w:div>
            <w:div w:id="404375939">
              <w:marLeft w:val="0"/>
              <w:marRight w:val="0"/>
              <w:marTop w:val="0"/>
              <w:marBottom w:val="0"/>
              <w:divBdr>
                <w:top w:val="none" w:sz="0" w:space="0" w:color="auto"/>
                <w:left w:val="none" w:sz="0" w:space="0" w:color="auto"/>
                <w:bottom w:val="none" w:sz="0" w:space="0" w:color="auto"/>
                <w:right w:val="none" w:sz="0" w:space="0" w:color="auto"/>
              </w:divBdr>
            </w:div>
            <w:div w:id="905607011">
              <w:marLeft w:val="0"/>
              <w:marRight w:val="0"/>
              <w:marTop w:val="0"/>
              <w:marBottom w:val="0"/>
              <w:divBdr>
                <w:top w:val="none" w:sz="0" w:space="0" w:color="auto"/>
                <w:left w:val="none" w:sz="0" w:space="0" w:color="auto"/>
                <w:bottom w:val="none" w:sz="0" w:space="0" w:color="auto"/>
                <w:right w:val="none" w:sz="0" w:space="0" w:color="auto"/>
              </w:divBdr>
            </w:div>
            <w:div w:id="1167669896">
              <w:marLeft w:val="0"/>
              <w:marRight w:val="0"/>
              <w:marTop w:val="0"/>
              <w:marBottom w:val="0"/>
              <w:divBdr>
                <w:top w:val="none" w:sz="0" w:space="0" w:color="auto"/>
                <w:left w:val="none" w:sz="0" w:space="0" w:color="auto"/>
                <w:bottom w:val="none" w:sz="0" w:space="0" w:color="auto"/>
                <w:right w:val="none" w:sz="0" w:space="0" w:color="auto"/>
              </w:divBdr>
            </w:div>
            <w:div w:id="380519832">
              <w:marLeft w:val="0"/>
              <w:marRight w:val="0"/>
              <w:marTop w:val="0"/>
              <w:marBottom w:val="0"/>
              <w:divBdr>
                <w:top w:val="none" w:sz="0" w:space="0" w:color="auto"/>
                <w:left w:val="none" w:sz="0" w:space="0" w:color="auto"/>
                <w:bottom w:val="none" w:sz="0" w:space="0" w:color="auto"/>
                <w:right w:val="none" w:sz="0" w:space="0" w:color="auto"/>
              </w:divBdr>
            </w:div>
          </w:divsChild>
        </w:div>
        <w:div w:id="360667167">
          <w:marLeft w:val="0"/>
          <w:marRight w:val="0"/>
          <w:marTop w:val="0"/>
          <w:marBottom w:val="0"/>
          <w:divBdr>
            <w:top w:val="none" w:sz="0" w:space="0" w:color="auto"/>
            <w:left w:val="none" w:sz="0" w:space="0" w:color="auto"/>
            <w:bottom w:val="none" w:sz="0" w:space="0" w:color="auto"/>
            <w:right w:val="none" w:sz="0" w:space="0" w:color="auto"/>
          </w:divBdr>
          <w:divsChild>
            <w:div w:id="1319117229">
              <w:marLeft w:val="0"/>
              <w:marRight w:val="0"/>
              <w:marTop w:val="0"/>
              <w:marBottom w:val="0"/>
              <w:divBdr>
                <w:top w:val="none" w:sz="0" w:space="0" w:color="auto"/>
                <w:left w:val="none" w:sz="0" w:space="0" w:color="auto"/>
                <w:bottom w:val="none" w:sz="0" w:space="0" w:color="auto"/>
                <w:right w:val="none" w:sz="0" w:space="0" w:color="auto"/>
              </w:divBdr>
            </w:div>
            <w:div w:id="1537885059">
              <w:marLeft w:val="0"/>
              <w:marRight w:val="0"/>
              <w:marTop w:val="0"/>
              <w:marBottom w:val="0"/>
              <w:divBdr>
                <w:top w:val="none" w:sz="0" w:space="0" w:color="auto"/>
                <w:left w:val="none" w:sz="0" w:space="0" w:color="auto"/>
                <w:bottom w:val="none" w:sz="0" w:space="0" w:color="auto"/>
                <w:right w:val="none" w:sz="0" w:space="0" w:color="auto"/>
              </w:divBdr>
              <w:divsChild>
                <w:div w:id="1808088875">
                  <w:marLeft w:val="0"/>
                  <w:marRight w:val="0"/>
                  <w:marTop w:val="0"/>
                  <w:marBottom w:val="0"/>
                  <w:divBdr>
                    <w:top w:val="none" w:sz="0" w:space="0" w:color="auto"/>
                    <w:left w:val="none" w:sz="0" w:space="0" w:color="auto"/>
                    <w:bottom w:val="none" w:sz="0" w:space="0" w:color="auto"/>
                    <w:right w:val="none" w:sz="0" w:space="0" w:color="auto"/>
                  </w:divBdr>
                </w:div>
                <w:div w:id="1684630160">
                  <w:marLeft w:val="0"/>
                  <w:marRight w:val="0"/>
                  <w:marTop w:val="0"/>
                  <w:marBottom w:val="0"/>
                  <w:divBdr>
                    <w:top w:val="none" w:sz="0" w:space="0" w:color="auto"/>
                    <w:left w:val="none" w:sz="0" w:space="0" w:color="auto"/>
                    <w:bottom w:val="none" w:sz="0" w:space="0" w:color="auto"/>
                    <w:right w:val="none" w:sz="0" w:space="0" w:color="auto"/>
                  </w:divBdr>
                </w:div>
                <w:div w:id="864446564">
                  <w:marLeft w:val="0"/>
                  <w:marRight w:val="0"/>
                  <w:marTop w:val="0"/>
                  <w:marBottom w:val="0"/>
                  <w:divBdr>
                    <w:top w:val="none" w:sz="0" w:space="0" w:color="auto"/>
                    <w:left w:val="none" w:sz="0" w:space="0" w:color="auto"/>
                    <w:bottom w:val="none" w:sz="0" w:space="0" w:color="auto"/>
                    <w:right w:val="none" w:sz="0" w:space="0" w:color="auto"/>
                  </w:divBdr>
                </w:div>
              </w:divsChild>
            </w:div>
            <w:div w:id="559874635">
              <w:marLeft w:val="0"/>
              <w:marRight w:val="0"/>
              <w:marTop w:val="0"/>
              <w:marBottom w:val="0"/>
              <w:divBdr>
                <w:top w:val="none" w:sz="0" w:space="0" w:color="auto"/>
                <w:left w:val="none" w:sz="0" w:space="0" w:color="auto"/>
                <w:bottom w:val="none" w:sz="0" w:space="0" w:color="auto"/>
                <w:right w:val="none" w:sz="0" w:space="0" w:color="auto"/>
              </w:divBdr>
            </w:div>
            <w:div w:id="1927952755">
              <w:marLeft w:val="0"/>
              <w:marRight w:val="0"/>
              <w:marTop w:val="0"/>
              <w:marBottom w:val="0"/>
              <w:divBdr>
                <w:top w:val="none" w:sz="0" w:space="0" w:color="auto"/>
                <w:left w:val="none" w:sz="0" w:space="0" w:color="auto"/>
                <w:bottom w:val="none" w:sz="0" w:space="0" w:color="auto"/>
                <w:right w:val="none" w:sz="0" w:space="0" w:color="auto"/>
              </w:divBdr>
            </w:div>
            <w:div w:id="701172894">
              <w:marLeft w:val="0"/>
              <w:marRight w:val="0"/>
              <w:marTop w:val="0"/>
              <w:marBottom w:val="0"/>
              <w:divBdr>
                <w:top w:val="none" w:sz="0" w:space="0" w:color="auto"/>
                <w:left w:val="none" w:sz="0" w:space="0" w:color="auto"/>
                <w:bottom w:val="none" w:sz="0" w:space="0" w:color="auto"/>
                <w:right w:val="none" w:sz="0" w:space="0" w:color="auto"/>
              </w:divBdr>
              <w:divsChild>
                <w:div w:id="145048777">
                  <w:marLeft w:val="0"/>
                  <w:marRight w:val="0"/>
                  <w:marTop w:val="0"/>
                  <w:marBottom w:val="0"/>
                  <w:divBdr>
                    <w:top w:val="none" w:sz="0" w:space="0" w:color="auto"/>
                    <w:left w:val="none" w:sz="0" w:space="0" w:color="auto"/>
                    <w:bottom w:val="none" w:sz="0" w:space="0" w:color="auto"/>
                    <w:right w:val="none" w:sz="0" w:space="0" w:color="auto"/>
                  </w:divBdr>
                </w:div>
                <w:div w:id="1652559764">
                  <w:marLeft w:val="0"/>
                  <w:marRight w:val="0"/>
                  <w:marTop w:val="0"/>
                  <w:marBottom w:val="0"/>
                  <w:divBdr>
                    <w:top w:val="none" w:sz="0" w:space="0" w:color="auto"/>
                    <w:left w:val="none" w:sz="0" w:space="0" w:color="auto"/>
                    <w:bottom w:val="none" w:sz="0" w:space="0" w:color="auto"/>
                    <w:right w:val="none" w:sz="0" w:space="0" w:color="auto"/>
                  </w:divBdr>
                </w:div>
              </w:divsChild>
            </w:div>
            <w:div w:id="50808181">
              <w:marLeft w:val="0"/>
              <w:marRight w:val="0"/>
              <w:marTop w:val="0"/>
              <w:marBottom w:val="0"/>
              <w:divBdr>
                <w:top w:val="none" w:sz="0" w:space="0" w:color="auto"/>
                <w:left w:val="none" w:sz="0" w:space="0" w:color="auto"/>
                <w:bottom w:val="none" w:sz="0" w:space="0" w:color="auto"/>
                <w:right w:val="none" w:sz="0" w:space="0" w:color="auto"/>
              </w:divBdr>
            </w:div>
            <w:div w:id="830217183">
              <w:marLeft w:val="0"/>
              <w:marRight w:val="0"/>
              <w:marTop w:val="0"/>
              <w:marBottom w:val="0"/>
              <w:divBdr>
                <w:top w:val="none" w:sz="0" w:space="0" w:color="auto"/>
                <w:left w:val="none" w:sz="0" w:space="0" w:color="auto"/>
                <w:bottom w:val="none" w:sz="0" w:space="0" w:color="auto"/>
                <w:right w:val="none" w:sz="0" w:space="0" w:color="auto"/>
              </w:divBdr>
            </w:div>
            <w:div w:id="1234387913">
              <w:marLeft w:val="0"/>
              <w:marRight w:val="0"/>
              <w:marTop w:val="0"/>
              <w:marBottom w:val="0"/>
              <w:divBdr>
                <w:top w:val="none" w:sz="0" w:space="0" w:color="auto"/>
                <w:left w:val="none" w:sz="0" w:space="0" w:color="auto"/>
                <w:bottom w:val="none" w:sz="0" w:space="0" w:color="auto"/>
                <w:right w:val="none" w:sz="0" w:space="0" w:color="auto"/>
              </w:divBdr>
            </w:div>
          </w:divsChild>
        </w:div>
        <w:div w:id="1836339770">
          <w:marLeft w:val="0"/>
          <w:marRight w:val="0"/>
          <w:marTop w:val="0"/>
          <w:marBottom w:val="0"/>
          <w:divBdr>
            <w:top w:val="none" w:sz="0" w:space="0" w:color="auto"/>
            <w:left w:val="none" w:sz="0" w:space="0" w:color="auto"/>
            <w:bottom w:val="none" w:sz="0" w:space="0" w:color="auto"/>
            <w:right w:val="none" w:sz="0" w:space="0" w:color="auto"/>
          </w:divBdr>
          <w:divsChild>
            <w:div w:id="1291134184">
              <w:marLeft w:val="0"/>
              <w:marRight w:val="0"/>
              <w:marTop w:val="0"/>
              <w:marBottom w:val="0"/>
              <w:divBdr>
                <w:top w:val="none" w:sz="0" w:space="0" w:color="auto"/>
                <w:left w:val="none" w:sz="0" w:space="0" w:color="auto"/>
                <w:bottom w:val="none" w:sz="0" w:space="0" w:color="auto"/>
                <w:right w:val="none" w:sz="0" w:space="0" w:color="auto"/>
              </w:divBdr>
            </w:div>
            <w:div w:id="1539008886">
              <w:marLeft w:val="0"/>
              <w:marRight w:val="0"/>
              <w:marTop w:val="0"/>
              <w:marBottom w:val="0"/>
              <w:divBdr>
                <w:top w:val="none" w:sz="0" w:space="0" w:color="auto"/>
                <w:left w:val="none" w:sz="0" w:space="0" w:color="auto"/>
                <w:bottom w:val="none" w:sz="0" w:space="0" w:color="auto"/>
                <w:right w:val="none" w:sz="0" w:space="0" w:color="auto"/>
              </w:divBdr>
            </w:div>
            <w:div w:id="2108426018">
              <w:marLeft w:val="0"/>
              <w:marRight w:val="0"/>
              <w:marTop w:val="0"/>
              <w:marBottom w:val="0"/>
              <w:divBdr>
                <w:top w:val="none" w:sz="0" w:space="0" w:color="auto"/>
                <w:left w:val="none" w:sz="0" w:space="0" w:color="auto"/>
                <w:bottom w:val="none" w:sz="0" w:space="0" w:color="auto"/>
                <w:right w:val="none" w:sz="0" w:space="0" w:color="auto"/>
              </w:divBdr>
              <w:divsChild>
                <w:div w:id="552697511">
                  <w:marLeft w:val="0"/>
                  <w:marRight w:val="0"/>
                  <w:marTop w:val="0"/>
                  <w:marBottom w:val="0"/>
                  <w:divBdr>
                    <w:top w:val="none" w:sz="0" w:space="0" w:color="auto"/>
                    <w:left w:val="none" w:sz="0" w:space="0" w:color="auto"/>
                    <w:bottom w:val="none" w:sz="0" w:space="0" w:color="auto"/>
                    <w:right w:val="none" w:sz="0" w:space="0" w:color="auto"/>
                  </w:divBdr>
                  <w:divsChild>
                    <w:div w:id="20961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2954">
              <w:marLeft w:val="0"/>
              <w:marRight w:val="0"/>
              <w:marTop w:val="0"/>
              <w:marBottom w:val="0"/>
              <w:divBdr>
                <w:top w:val="none" w:sz="0" w:space="0" w:color="auto"/>
                <w:left w:val="none" w:sz="0" w:space="0" w:color="auto"/>
                <w:bottom w:val="none" w:sz="0" w:space="0" w:color="auto"/>
                <w:right w:val="none" w:sz="0" w:space="0" w:color="auto"/>
              </w:divBdr>
            </w:div>
            <w:div w:id="1779447091">
              <w:marLeft w:val="0"/>
              <w:marRight w:val="0"/>
              <w:marTop w:val="0"/>
              <w:marBottom w:val="0"/>
              <w:divBdr>
                <w:top w:val="none" w:sz="0" w:space="0" w:color="auto"/>
                <w:left w:val="none" w:sz="0" w:space="0" w:color="auto"/>
                <w:bottom w:val="none" w:sz="0" w:space="0" w:color="auto"/>
                <w:right w:val="none" w:sz="0" w:space="0" w:color="auto"/>
              </w:divBdr>
            </w:div>
            <w:div w:id="1817918506">
              <w:marLeft w:val="0"/>
              <w:marRight w:val="0"/>
              <w:marTop w:val="0"/>
              <w:marBottom w:val="0"/>
              <w:divBdr>
                <w:top w:val="none" w:sz="0" w:space="0" w:color="auto"/>
                <w:left w:val="none" w:sz="0" w:space="0" w:color="auto"/>
                <w:bottom w:val="none" w:sz="0" w:space="0" w:color="auto"/>
                <w:right w:val="none" w:sz="0" w:space="0" w:color="auto"/>
              </w:divBdr>
            </w:div>
            <w:div w:id="598682340">
              <w:marLeft w:val="0"/>
              <w:marRight w:val="0"/>
              <w:marTop w:val="0"/>
              <w:marBottom w:val="0"/>
              <w:divBdr>
                <w:top w:val="none" w:sz="0" w:space="0" w:color="auto"/>
                <w:left w:val="none" w:sz="0" w:space="0" w:color="auto"/>
                <w:bottom w:val="none" w:sz="0" w:space="0" w:color="auto"/>
                <w:right w:val="none" w:sz="0" w:space="0" w:color="auto"/>
              </w:divBdr>
            </w:div>
            <w:div w:id="2011057706">
              <w:marLeft w:val="0"/>
              <w:marRight w:val="0"/>
              <w:marTop w:val="0"/>
              <w:marBottom w:val="0"/>
              <w:divBdr>
                <w:top w:val="none" w:sz="0" w:space="0" w:color="auto"/>
                <w:left w:val="none" w:sz="0" w:space="0" w:color="auto"/>
                <w:bottom w:val="none" w:sz="0" w:space="0" w:color="auto"/>
                <w:right w:val="none" w:sz="0" w:space="0" w:color="auto"/>
              </w:divBdr>
            </w:div>
            <w:div w:id="1109739098">
              <w:marLeft w:val="0"/>
              <w:marRight w:val="0"/>
              <w:marTop w:val="0"/>
              <w:marBottom w:val="0"/>
              <w:divBdr>
                <w:top w:val="none" w:sz="0" w:space="0" w:color="auto"/>
                <w:left w:val="none" w:sz="0" w:space="0" w:color="auto"/>
                <w:bottom w:val="none" w:sz="0" w:space="0" w:color="auto"/>
                <w:right w:val="none" w:sz="0" w:space="0" w:color="auto"/>
              </w:divBdr>
            </w:div>
            <w:div w:id="110903509">
              <w:marLeft w:val="0"/>
              <w:marRight w:val="0"/>
              <w:marTop w:val="0"/>
              <w:marBottom w:val="0"/>
              <w:divBdr>
                <w:top w:val="none" w:sz="0" w:space="0" w:color="auto"/>
                <w:left w:val="none" w:sz="0" w:space="0" w:color="auto"/>
                <w:bottom w:val="none" w:sz="0" w:space="0" w:color="auto"/>
                <w:right w:val="none" w:sz="0" w:space="0" w:color="auto"/>
              </w:divBdr>
            </w:div>
            <w:div w:id="9423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1887">
      <w:bodyDiv w:val="1"/>
      <w:marLeft w:val="0"/>
      <w:marRight w:val="0"/>
      <w:marTop w:val="0"/>
      <w:marBottom w:val="0"/>
      <w:divBdr>
        <w:top w:val="none" w:sz="0" w:space="0" w:color="auto"/>
        <w:left w:val="none" w:sz="0" w:space="0" w:color="auto"/>
        <w:bottom w:val="none" w:sz="0" w:space="0" w:color="auto"/>
        <w:right w:val="none" w:sz="0" w:space="0" w:color="auto"/>
      </w:divBdr>
      <w:divsChild>
        <w:div w:id="1338076970">
          <w:marLeft w:val="0"/>
          <w:marRight w:val="0"/>
          <w:marTop w:val="0"/>
          <w:marBottom w:val="0"/>
          <w:divBdr>
            <w:top w:val="single" w:sz="6" w:space="0" w:color="D7DBDF"/>
            <w:left w:val="single" w:sz="6" w:space="0" w:color="D7DBDF"/>
            <w:bottom w:val="none" w:sz="0" w:space="0" w:color="auto"/>
            <w:right w:val="none" w:sz="0" w:space="0" w:color="auto"/>
          </w:divBdr>
          <w:divsChild>
            <w:div w:id="1305739761">
              <w:marLeft w:val="0"/>
              <w:marRight w:val="0"/>
              <w:marTop w:val="0"/>
              <w:marBottom w:val="0"/>
              <w:divBdr>
                <w:top w:val="none" w:sz="0" w:space="0" w:color="auto"/>
                <w:left w:val="none" w:sz="0" w:space="0" w:color="auto"/>
                <w:bottom w:val="none" w:sz="0" w:space="0" w:color="auto"/>
                <w:right w:val="none" w:sz="0" w:space="0" w:color="auto"/>
              </w:divBdr>
              <w:divsChild>
                <w:div w:id="20029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79195/" TargetMode="External"/><Relationship Id="rId18" Type="http://schemas.openxmlformats.org/officeDocument/2006/relationships/hyperlink" Target="http://base.garant.ru/179195/" TargetMode="External"/><Relationship Id="rId26" Type="http://schemas.openxmlformats.org/officeDocument/2006/relationships/hyperlink" Target="http://base.garant.ru/71076184/" TargetMode="External"/><Relationship Id="rId39" Type="http://schemas.openxmlformats.org/officeDocument/2006/relationships/hyperlink" Target="http://base.garant.ru/71076184/" TargetMode="External"/><Relationship Id="rId21" Type="http://schemas.openxmlformats.org/officeDocument/2006/relationships/hyperlink" Target="http://base.garant.ru/70291362/11/" TargetMode="External"/><Relationship Id="rId34" Type="http://schemas.openxmlformats.org/officeDocument/2006/relationships/hyperlink" Target="http://base.garant.ru/71076184/" TargetMode="External"/><Relationship Id="rId42" Type="http://schemas.openxmlformats.org/officeDocument/2006/relationships/hyperlink" Target="http://base.garant.ru/70646958/" TargetMode="External"/><Relationship Id="rId47" Type="http://schemas.openxmlformats.org/officeDocument/2006/relationships/hyperlink" Target="http://base.garant.ru/57410547/" TargetMode="External"/><Relationship Id="rId50" Type="http://schemas.openxmlformats.org/officeDocument/2006/relationships/hyperlink" Target="http://base.garant.ru/70646958/" TargetMode="External"/><Relationship Id="rId55" Type="http://schemas.openxmlformats.org/officeDocument/2006/relationships/hyperlink" Target="http://base.garant.ru/70646958/" TargetMode="External"/><Relationship Id="rId63" Type="http://schemas.openxmlformats.org/officeDocument/2006/relationships/hyperlink" Target="http://base.garant.ru/189653/" TargetMode="External"/><Relationship Id="rId68" Type="http://schemas.openxmlformats.org/officeDocument/2006/relationships/hyperlink" Target="http://base.garant.ru/70291362/14/" TargetMode="External"/><Relationship Id="rId76" Type="http://schemas.openxmlformats.org/officeDocument/2006/relationships/hyperlink" Target="http://base.garant.ru/70291362/8/" TargetMode="External"/><Relationship Id="rId84" Type="http://schemas.openxmlformats.org/officeDocument/2006/relationships/theme" Target="theme/theme1.xml"/><Relationship Id="rId7" Type="http://schemas.openxmlformats.org/officeDocument/2006/relationships/hyperlink" Target="http://base.garant.ru/70646958/" TargetMode="External"/><Relationship Id="rId71" Type="http://schemas.openxmlformats.org/officeDocument/2006/relationships/hyperlink" Target="http://base.garant.ru/70646958/" TargetMode="External"/><Relationship Id="rId2" Type="http://schemas.openxmlformats.org/officeDocument/2006/relationships/settings" Target="settings.xml"/><Relationship Id="rId16" Type="http://schemas.openxmlformats.org/officeDocument/2006/relationships/hyperlink" Target="http://base.garant.ru/179195/" TargetMode="External"/><Relationship Id="rId29" Type="http://schemas.openxmlformats.org/officeDocument/2006/relationships/hyperlink" Target="http://base.garant.ru/70618342/" TargetMode="External"/><Relationship Id="rId11" Type="http://schemas.openxmlformats.org/officeDocument/2006/relationships/hyperlink" Target="http://base.garant.ru/182761/" TargetMode="External"/><Relationship Id="rId24" Type="http://schemas.openxmlformats.org/officeDocument/2006/relationships/hyperlink" Target="http://base.garant.ru/70646958/" TargetMode="External"/><Relationship Id="rId32" Type="http://schemas.openxmlformats.org/officeDocument/2006/relationships/hyperlink" Target="http://base.garant.ru/71383884/" TargetMode="External"/><Relationship Id="rId37" Type="http://schemas.openxmlformats.org/officeDocument/2006/relationships/hyperlink" Target="http://base.garant.ru/57507117/" TargetMode="External"/><Relationship Id="rId40" Type="http://schemas.openxmlformats.org/officeDocument/2006/relationships/hyperlink" Target="http://base.garant.ru/57507117/" TargetMode="External"/><Relationship Id="rId45" Type="http://schemas.openxmlformats.org/officeDocument/2006/relationships/hyperlink" Target="http://base.garant.ru/57410547/" TargetMode="External"/><Relationship Id="rId53" Type="http://schemas.openxmlformats.org/officeDocument/2006/relationships/hyperlink" Target="http://base.garant.ru/70646958/" TargetMode="External"/><Relationship Id="rId58" Type="http://schemas.openxmlformats.org/officeDocument/2006/relationships/hyperlink" Target="http://base.garant.ru/70646958/" TargetMode="External"/><Relationship Id="rId66" Type="http://schemas.openxmlformats.org/officeDocument/2006/relationships/hyperlink" Target="http://base.garant.ru/184755/1/" TargetMode="External"/><Relationship Id="rId74" Type="http://schemas.openxmlformats.org/officeDocument/2006/relationships/hyperlink" Target="http://base.garant.ru/70291362/8/" TargetMode="External"/><Relationship Id="rId79" Type="http://schemas.openxmlformats.org/officeDocument/2006/relationships/hyperlink" Target="http://base.garant.ru/70291362/6/" TargetMode="External"/><Relationship Id="rId5" Type="http://schemas.openxmlformats.org/officeDocument/2006/relationships/hyperlink" Target="http://base.garant.ru/70392898/" TargetMode="External"/><Relationship Id="rId61" Type="http://schemas.openxmlformats.org/officeDocument/2006/relationships/hyperlink" Target="http://base.garant.ru/12115694/" TargetMode="External"/><Relationship Id="rId82" Type="http://schemas.openxmlformats.org/officeDocument/2006/relationships/hyperlink" Target="http://base.garant.ru/70646958/" TargetMode="External"/><Relationship Id="rId10" Type="http://schemas.openxmlformats.org/officeDocument/2006/relationships/hyperlink" Target="http://base.garant.ru/181935/" TargetMode="External"/><Relationship Id="rId19" Type="http://schemas.openxmlformats.org/officeDocument/2006/relationships/hyperlink" Target="http://base.garant.ru/179195/" TargetMode="External"/><Relationship Id="rId31" Type="http://schemas.openxmlformats.org/officeDocument/2006/relationships/hyperlink" Target="http://base.garant.ru/70646958/" TargetMode="External"/><Relationship Id="rId44" Type="http://schemas.openxmlformats.org/officeDocument/2006/relationships/hyperlink" Target="http://base.garant.ru/71383884/" TargetMode="External"/><Relationship Id="rId52" Type="http://schemas.openxmlformats.org/officeDocument/2006/relationships/hyperlink" Target="http://base.garant.ru/70646958/" TargetMode="External"/><Relationship Id="rId60" Type="http://schemas.openxmlformats.org/officeDocument/2006/relationships/hyperlink" Target="http://base.garant.ru/70805592/" TargetMode="External"/><Relationship Id="rId65" Type="http://schemas.openxmlformats.org/officeDocument/2006/relationships/hyperlink" Target="http://base.garant.ru/70646958/" TargetMode="External"/><Relationship Id="rId73" Type="http://schemas.openxmlformats.org/officeDocument/2006/relationships/hyperlink" Target="http://base.garant.ru/70291362/6/" TargetMode="External"/><Relationship Id="rId78" Type="http://schemas.openxmlformats.org/officeDocument/2006/relationships/hyperlink" Target="http://base.garant.ru/70291362/6/" TargetMode="External"/><Relationship Id="rId81" Type="http://schemas.openxmlformats.org/officeDocument/2006/relationships/hyperlink" Target="http://base.garant.ru/70291362/11/" TargetMode="External"/><Relationship Id="rId4" Type="http://schemas.openxmlformats.org/officeDocument/2006/relationships/hyperlink" Target="http://base.garant.ru/70291362/6/" TargetMode="External"/><Relationship Id="rId9" Type="http://schemas.openxmlformats.org/officeDocument/2006/relationships/hyperlink" Target="http://base.garant.ru/179195/" TargetMode="External"/><Relationship Id="rId14" Type="http://schemas.openxmlformats.org/officeDocument/2006/relationships/hyperlink" Target="http://base.garant.ru/179195/" TargetMode="External"/><Relationship Id="rId22" Type="http://schemas.openxmlformats.org/officeDocument/2006/relationships/hyperlink" Target="http://base.garant.ru/70646958/" TargetMode="External"/><Relationship Id="rId27" Type="http://schemas.openxmlformats.org/officeDocument/2006/relationships/hyperlink" Target="http://base.garant.ru/57507117/" TargetMode="External"/><Relationship Id="rId30" Type="http://schemas.openxmlformats.org/officeDocument/2006/relationships/hyperlink" Target="http://base.garant.ru/71076184/" TargetMode="External"/><Relationship Id="rId35" Type="http://schemas.openxmlformats.org/officeDocument/2006/relationships/hyperlink" Target="http://base.garant.ru/57507117/" TargetMode="External"/><Relationship Id="rId43" Type="http://schemas.openxmlformats.org/officeDocument/2006/relationships/hyperlink" Target="http://base.garant.ru/70646958/" TargetMode="External"/><Relationship Id="rId48" Type="http://schemas.openxmlformats.org/officeDocument/2006/relationships/hyperlink" Target="http://base.garant.ru/70646958/" TargetMode="External"/><Relationship Id="rId56" Type="http://schemas.openxmlformats.org/officeDocument/2006/relationships/hyperlink" Target="http://base.garant.ru/70646958/" TargetMode="External"/><Relationship Id="rId64" Type="http://schemas.openxmlformats.org/officeDocument/2006/relationships/hyperlink" Target="http://base.garant.ru/189653/" TargetMode="External"/><Relationship Id="rId69" Type="http://schemas.openxmlformats.org/officeDocument/2006/relationships/hyperlink" Target="http://base.garant.ru/70646958/" TargetMode="External"/><Relationship Id="rId77" Type="http://schemas.openxmlformats.org/officeDocument/2006/relationships/hyperlink" Target="http://base.garant.ru/70291362/6/" TargetMode="External"/><Relationship Id="rId8" Type="http://schemas.openxmlformats.org/officeDocument/2006/relationships/hyperlink" Target="http://base.garant.ru/179195/" TargetMode="External"/><Relationship Id="rId51" Type="http://schemas.openxmlformats.org/officeDocument/2006/relationships/hyperlink" Target="http://base.garant.ru/70646958/" TargetMode="External"/><Relationship Id="rId72" Type="http://schemas.openxmlformats.org/officeDocument/2006/relationships/hyperlink" Target="http://base.garant.ru/70291362/11/" TargetMode="External"/><Relationship Id="rId80" Type="http://schemas.openxmlformats.org/officeDocument/2006/relationships/hyperlink" Target="http://base.garant.ru/70291362/6/" TargetMode="External"/><Relationship Id="rId3" Type="http://schemas.openxmlformats.org/officeDocument/2006/relationships/webSettings" Target="webSettings.xml"/><Relationship Id="rId12" Type="http://schemas.openxmlformats.org/officeDocument/2006/relationships/hyperlink" Target="http://base.garant.ru/186820/" TargetMode="External"/><Relationship Id="rId17" Type="http://schemas.openxmlformats.org/officeDocument/2006/relationships/hyperlink" Target="http://base.garant.ru/58059255/" TargetMode="External"/><Relationship Id="rId25" Type="http://schemas.openxmlformats.org/officeDocument/2006/relationships/hyperlink" Target="http://base.garant.ru/70646958/" TargetMode="External"/><Relationship Id="rId33" Type="http://schemas.openxmlformats.org/officeDocument/2006/relationships/hyperlink" Target="http://base.garant.ru/57410547/" TargetMode="External"/><Relationship Id="rId38" Type="http://schemas.openxmlformats.org/officeDocument/2006/relationships/hyperlink" Target="http://base.garant.ru/70646958/" TargetMode="External"/><Relationship Id="rId46" Type="http://schemas.openxmlformats.org/officeDocument/2006/relationships/hyperlink" Target="http://base.garant.ru/71383884/" TargetMode="External"/><Relationship Id="rId59" Type="http://schemas.openxmlformats.org/officeDocument/2006/relationships/hyperlink" Target="http://base.garant.ru/70805592/" TargetMode="External"/><Relationship Id="rId67" Type="http://schemas.openxmlformats.org/officeDocument/2006/relationships/hyperlink" Target="http://base.garant.ru/70646958/" TargetMode="External"/><Relationship Id="rId20" Type="http://schemas.openxmlformats.org/officeDocument/2006/relationships/hyperlink" Target="http://base.garant.ru/70646958/" TargetMode="External"/><Relationship Id="rId41" Type="http://schemas.openxmlformats.org/officeDocument/2006/relationships/hyperlink" Target="http://base.garant.ru/70646958/" TargetMode="External"/><Relationship Id="rId54" Type="http://schemas.openxmlformats.org/officeDocument/2006/relationships/hyperlink" Target="http://base.garant.ru/70646958/" TargetMode="External"/><Relationship Id="rId62" Type="http://schemas.openxmlformats.org/officeDocument/2006/relationships/hyperlink" Target="http://base.garant.ru/70646958/" TargetMode="External"/><Relationship Id="rId70" Type="http://schemas.openxmlformats.org/officeDocument/2006/relationships/hyperlink" Target="http://base.garant.ru/12115694/" TargetMode="External"/><Relationship Id="rId75" Type="http://schemas.openxmlformats.org/officeDocument/2006/relationships/hyperlink" Target="http://base.garant.ru/70291362/6/"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0392898/" TargetMode="External"/><Relationship Id="rId15" Type="http://schemas.openxmlformats.org/officeDocument/2006/relationships/hyperlink" Target="http://base.garant.ru/179195/" TargetMode="External"/><Relationship Id="rId23" Type="http://schemas.openxmlformats.org/officeDocument/2006/relationships/hyperlink" Target="http://base.garant.ru/70291362/1/" TargetMode="External"/><Relationship Id="rId28" Type="http://schemas.openxmlformats.org/officeDocument/2006/relationships/hyperlink" Target="http://base.garant.ru/70648732/" TargetMode="External"/><Relationship Id="rId36" Type="http://schemas.openxmlformats.org/officeDocument/2006/relationships/hyperlink" Target="http://base.garant.ru/71076184/" TargetMode="External"/><Relationship Id="rId49" Type="http://schemas.openxmlformats.org/officeDocument/2006/relationships/hyperlink" Target="http://base.garant.ru/70646958/" TargetMode="External"/><Relationship Id="rId57" Type="http://schemas.openxmlformats.org/officeDocument/2006/relationships/hyperlink" Target="http://base.garant.ru/70646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8303</Words>
  <Characters>47331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VNIRO</Company>
  <LinksUpToDate>false</LinksUpToDate>
  <CharactersWithSpaces>55523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2016-07-22T09:39:00Z</dcterms:created>
  <dcterms:modified xsi:type="dcterms:W3CDTF">2016-07-22T09:46:00Z</dcterms:modified>
</cp:coreProperties>
</file>